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5D11" w:rsidRPr="00FA5D11" w:rsidRDefault="00792A4E" w:rsidP="00A2628F">
      <w:pPr>
        <w:pStyle w:val="Titolo1"/>
        <w:jc w:val="center"/>
        <w:rPr>
          <w:color w:val="0079C2"/>
          <w:sz w:val="36"/>
          <w:szCs w:val="36"/>
        </w:rPr>
      </w:pPr>
      <w:r>
        <w:rPr>
          <w:noProof/>
          <w:color w:val="0079C2"/>
          <w:sz w:val="36"/>
          <w:szCs w:val="36"/>
          <w:lang w:val="it-IT" w:eastAsia="zh-TW" w:bidi="he-IL"/>
        </w:rPr>
        <w:drawing>
          <wp:inline distT="0" distB="0" distL="0" distR="0">
            <wp:extent cx="5086985" cy="2259009"/>
            <wp:effectExtent l="0" t="0" r="0" b="1905"/>
            <wp:docPr id="4" name="Picture 4" descr="Docs:Publicity:Active:Press Releases 2016:Ag Org:Ag leadership photo:Topcon_Agricultur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ocs:Publicity:Active:Press Releases 2016:Ag Org:Ag leadership photo:Topcon_Agriculture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985" cy="2259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C26" w:rsidRPr="006E7DDD" w:rsidRDefault="00795C26" w:rsidP="00795C26">
      <w:pPr>
        <w:tabs>
          <w:tab w:val="left" w:pos="270"/>
        </w:tabs>
        <w:spacing w:line="360" w:lineRule="auto"/>
        <w:jc w:val="center"/>
        <w:rPr>
          <w:rFonts w:ascii="Arial" w:eastAsiaTheme="majorEastAsia" w:hAnsi="Arial" w:cstheme="majorBidi"/>
          <w:b/>
          <w:bCs/>
          <w:color w:val="0079C2"/>
          <w:sz w:val="36"/>
          <w:szCs w:val="36"/>
          <w:lang w:val="it-IT"/>
        </w:rPr>
      </w:pPr>
      <w:r w:rsidRPr="006E7DDD">
        <w:rPr>
          <w:rFonts w:ascii="Arial" w:eastAsiaTheme="majorEastAsia" w:hAnsi="Arial" w:cstheme="majorBidi"/>
          <w:b/>
          <w:bCs/>
          <w:color w:val="0079C2"/>
          <w:sz w:val="36"/>
          <w:szCs w:val="36"/>
          <w:lang w:val="it-IT"/>
        </w:rPr>
        <w:t xml:space="preserve">Topcon annuncia global </w:t>
      </w:r>
      <w:proofErr w:type="spellStart"/>
      <w:r w:rsidRPr="006E7DDD">
        <w:rPr>
          <w:rFonts w:ascii="Arial" w:eastAsiaTheme="majorEastAsia" w:hAnsi="Arial" w:cstheme="majorBidi"/>
          <w:b/>
          <w:bCs/>
          <w:color w:val="0079C2"/>
          <w:sz w:val="36"/>
          <w:szCs w:val="36"/>
          <w:lang w:val="it-IT"/>
        </w:rPr>
        <w:t>Agriculture</w:t>
      </w:r>
      <w:proofErr w:type="spellEnd"/>
      <w:r w:rsidRPr="006E7DDD">
        <w:rPr>
          <w:rFonts w:ascii="Arial" w:eastAsiaTheme="majorEastAsia" w:hAnsi="Arial" w:cstheme="majorBidi"/>
          <w:b/>
          <w:bCs/>
          <w:color w:val="0079C2"/>
          <w:sz w:val="36"/>
          <w:szCs w:val="36"/>
          <w:lang w:val="it-IT"/>
        </w:rPr>
        <w:t xml:space="preserve"> Group</w:t>
      </w:r>
    </w:p>
    <w:p w:rsidR="006126CE" w:rsidRPr="009B08A9" w:rsidRDefault="006126CE" w:rsidP="00795C26">
      <w:pPr>
        <w:tabs>
          <w:tab w:val="left" w:pos="270"/>
        </w:tabs>
        <w:spacing w:line="360" w:lineRule="auto"/>
        <w:jc w:val="center"/>
        <w:rPr>
          <w:rFonts w:ascii="Arial" w:eastAsiaTheme="majorEastAsia" w:hAnsi="Arial" w:cstheme="majorBidi"/>
          <w:b/>
          <w:bCs/>
          <w:color w:val="0079C2"/>
          <w:sz w:val="20"/>
          <w:szCs w:val="20"/>
          <w:lang w:val="it-IT"/>
        </w:rPr>
      </w:pPr>
    </w:p>
    <w:p w:rsidR="00795C26" w:rsidRPr="00795C26" w:rsidRDefault="00795C26" w:rsidP="00C40842">
      <w:pPr>
        <w:tabs>
          <w:tab w:val="left" w:pos="270"/>
        </w:tabs>
        <w:spacing w:line="360" w:lineRule="auto"/>
        <w:jc w:val="both"/>
        <w:rPr>
          <w:rFonts w:ascii="Arial" w:hAnsi="Arial" w:cs="Arial"/>
          <w:sz w:val="20"/>
          <w:szCs w:val="20"/>
          <w:lang w:val="it-IT"/>
        </w:rPr>
      </w:pPr>
      <w:r w:rsidRPr="00795C26">
        <w:rPr>
          <w:rFonts w:ascii="Arial" w:hAnsi="Arial" w:cs="Arial"/>
          <w:i/>
          <w:sz w:val="20"/>
          <w:szCs w:val="20"/>
          <w:lang w:val="it-IT"/>
        </w:rPr>
        <w:t xml:space="preserve">LIVERMORE, </w:t>
      </w:r>
      <w:proofErr w:type="spellStart"/>
      <w:r w:rsidRPr="00795C26">
        <w:rPr>
          <w:rFonts w:ascii="Arial" w:hAnsi="Arial" w:cs="Arial"/>
          <w:i/>
          <w:sz w:val="20"/>
          <w:szCs w:val="20"/>
          <w:lang w:val="it-IT"/>
        </w:rPr>
        <w:t>Calif</w:t>
      </w:r>
      <w:proofErr w:type="spellEnd"/>
      <w:r w:rsidRPr="00795C26">
        <w:rPr>
          <w:rFonts w:ascii="Arial" w:hAnsi="Arial" w:cs="Arial"/>
          <w:i/>
          <w:sz w:val="20"/>
          <w:szCs w:val="20"/>
          <w:lang w:val="it-IT"/>
        </w:rPr>
        <w:t xml:space="preserve">., USA/ TORINO, Italia – </w:t>
      </w:r>
      <w:r w:rsidRPr="00795C26">
        <w:rPr>
          <w:rFonts w:ascii="Arial" w:hAnsi="Arial" w:cs="Arial"/>
          <w:sz w:val="20"/>
          <w:szCs w:val="20"/>
          <w:lang w:val="it-IT"/>
        </w:rPr>
        <w:t>7 giugno</w:t>
      </w:r>
      <w:r w:rsidR="006E7DDD">
        <w:rPr>
          <w:rFonts w:ascii="Arial" w:hAnsi="Arial" w:cs="Arial"/>
          <w:sz w:val="20"/>
          <w:szCs w:val="20"/>
          <w:lang w:val="it-IT"/>
        </w:rPr>
        <w:t xml:space="preserve"> </w:t>
      </w:r>
      <w:r w:rsidR="00A20EA2">
        <w:rPr>
          <w:rFonts w:ascii="Arial" w:hAnsi="Arial" w:cs="Arial"/>
          <w:sz w:val="20"/>
          <w:szCs w:val="20"/>
          <w:lang w:val="it-IT"/>
        </w:rPr>
        <w:t>2016</w:t>
      </w:r>
      <w:r w:rsidR="00A6361C">
        <w:rPr>
          <w:rFonts w:ascii="Arial" w:hAnsi="Arial" w:cs="Arial"/>
          <w:sz w:val="20"/>
          <w:szCs w:val="20"/>
          <w:lang w:val="it-IT"/>
        </w:rPr>
        <w:t xml:space="preserve"> </w:t>
      </w:r>
      <w:bookmarkStart w:id="0" w:name="_GoBack"/>
      <w:bookmarkEnd w:id="0"/>
      <w:r w:rsidRPr="00795C26">
        <w:rPr>
          <w:rFonts w:ascii="Arial" w:hAnsi="Arial" w:cs="Arial"/>
          <w:i/>
          <w:sz w:val="20"/>
          <w:szCs w:val="20"/>
          <w:lang w:val="it-IT"/>
        </w:rPr>
        <w:t>–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 Topcon Positioning Group annuncia la formazione di Topcon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Agriculture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 Group, una nuova organizzazione </w:t>
      </w:r>
      <w:r w:rsidR="00C40842">
        <w:rPr>
          <w:rFonts w:ascii="Arial" w:hAnsi="Arial" w:cs="Arial"/>
          <w:sz w:val="20"/>
          <w:szCs w:val="20"/>
          <w:lang w:val="it-IT"/>
        </w:rPr>
        <w:t xml:space="preserve">a livello mondiale </w:t>
      </w:r>
      <w:r w:rsidRPr="00795C26">
        <w:rPr>
          <w:rFonts w:ascii="Arial" w:hAnsi="Arial" w:cs="Arial"/>
          <w:sz w:val="20"/>
          <w:szCs w:val="20"/>
          <w:lang w:val="it-IT"/>
        </w:rPr>
        <w:t>che incorporerà la sua divisione di Agricoltura di Precisione con le aziende di recente acquisizione per creare nuove soluzioni per la gestione connessa di campi e aziende</w:t>
      </w:r>
      <w:r w:rsidR="006E7DDD">
        <w:rPr>
          <w:rFonts w:ascii="Arial" w:hAnsi="Arial" w:cs="Arial"/>
          <w:sz w:val="20"/>
          <w:szCs w:val="20"/>
          <w:lang w:val="it-IT"/>
        </w:rPr>
        <w:t xml:space="preserve"> agricole</w:t>
      </w:r>
      <w:r w:rsidRPr="00795C26">
        <w:rPr>
          <w:rFonts w:ascii="Arial" w:hAnsi="Arial" w:cs="Arial"/>
          <w:sz w:val="20"/>
          <w:szCs w:val="20"/>
          <w:lang w:val="it-IT"/>
        </w:rPr>
        <w:t>, rivolte all’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aftermarket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 e ai costruttori di Macchine Agricole. La sede principale del nuovo gruppo è Torino, Italia, con una sede per il nord America a Fort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Atkinson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>, Wisconsin, U.S. e una sede APAC a Adelaide, Australia.</w:t>
      </w:r>
    </w:p>
    <w:p w:rsidR="00795C26" w:rsidRPr="00795C26" w:rsidRDefault="00795C26" w:rsidP="00795C26">
      <w:pPr>
        <w:tabs>
          <w:tab w:val="left" w:pos="270"/>
        </w:tabs>
        <w:spacing w:line="360" w:lineRule="auto"/>
        <w:jc w:val="both"/>
        <w:rPr>
          <w:rFonts w:ascii="Arial" w:hAnsi="Arial" w:cs="Arial"/>
          <w:sz w:val="20"/>
          <w:szCs w:val="20"/>
          <w:lang w:val="it-IT"/>
        </w:rPr>
      </w:pPr>
    </w:p>
    <w:p w:rsidR="00795C26" w:rsidRPr="00795C26" w:rsidRDefault="00795C26" w:rsidP="00C21601">
      <w:pPr>
        <w:spacing w:line="360" w:lineRule="auto"/>
        <w:jc w:val="both"/>
        <w:rPr>
          <w:rFonts w:ascii="Arial" w:hAnsi="Arial" w:cs="Arial"/>
          <w:sz w:val="20"/>
          <w:szCs w:val="20"/>
          <w:lang w:val="it-IT"/>
        </w:rPr>
      </w:pPr>
      <w:r w:rsidRPr="00795C26">
        <w:rPr>
          <w:rFonts w:ascii="Arial" w:hAnsi="Arial" w:cs="Arial"/>
          <w:sz w:val="20"/>
          <w:szCs w:val="20"/>
          <w:lang w:val="it-IT"/>
        </w:rPr>
        <w:t xml:space="preserve">“Con le recenti acquisizioni di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Wachendorff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Elektronik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,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Digi-Star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, RDS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Technology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 e NORAC abbiamo ora la più </w:t>
      </w:r>
      <w:r w:rsidR="006E7DDD">
        <w:rPr>
          <w:rFonts w:ascii="Arial" w:hAnsi="Arial" w:cs="Arial"/>
          <w:sz w:val="20"/>
          <w:szCs w:val="20"/>
          <w:lang w:val="it-IT"/>
        </w:rPr>
        <w:t>ampia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 offerta </w:t>
      </w:r>
      <w:r w:rsidR="00C21601">
        <w:rPr>
          <w:rFonts w:ascii="Arial" w:hAnsi="Arial" w:cs="Arial"/>
          <w:sz w:val="20"/>
          <w:szCs w:val="20"/>
          <w:lang w:val="it-IT"/>
        </w:rPr>
        <w:t xml:space="preserve">del settore in tema </w:t>
      </w:r>
      <w:r w:rsidRPr="00795C26">
        <w:rPr>
          <w:rFonts w:ascii="Arial" w:hAnsi="Arial" w:cs="Arial"/>
          <w:sz w:val="20"/>
          <w:szCs w:val="20"/>
          <w:lang w:val="it-IT"/>
        </w:rPr>
        <w:t>di soluzioni per la gestione dei campi e delle aziende</w:t>
      </w:r>
      <w:r w:rsidR="00C21601">
        <w:rPr>
          <w:rFonts w:ascii="Arial" w:hAnsi="Arial" w:cs="Arial"/>
          <w:sz w:val="20"/>
          <w:szCs w:val="20"/>
          <w:lang w:val="it-IT"/>
        </w:rPr>
        <w:t xml:space="preserve"> agricole</w:t>
      </w:r>
      <w:r w:rsidRPr="00795C26">
        <w:rPr>
          <w:rFonts w:ascii="Arial" w:hAnsi="Arial" w:cs="Arial"/>
          <w:sz w:val="20"/>
          <w:szCs w:val="20"/>
          <w:lang w:val="it-IT"/>
        </w:rPr>
        <w:t>,” dice Ray O’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Connor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, presidente e CEO di Topcon Positioning Group (TPG). “Continueremo il nostro sviluppo sulle tradizionali applicazioni di campo, ma ora abbiamo anche sensori e software per offrire soluzioni di controllo, pianificazione, monitoraggio e gestione globale dell’intera azienda </w:t>
      </w:r>
      <w:r w:rsidR="00C21601">
        <w:rPr>
          <w:rFonts w:ascii="Arial" w:hAnsi="Arial" w:cs="Arial"/>
          <w:sz w:val="20"/>
          <w:szCs w:val="20"/>
          <w:lang w:val="it-IT"/>
        </w:rPr>
        <w:t xml:space="preserve">agricola </w:t>
      </w:r>
      <w:r w:rsidRPr="00795C26">
        <w:rPr>
          <w:rFonts w:ascii="Arial" w:hAnsi="Arial" w:cs="Arial"/>
          <w:sz w:val="20"/>
          <w:szCs w:val="20"/>
          <w:lang w:val="it-IT"/>
        </w:rPr>
        <w:t>che offriranno ai nostri clienti tutti i vantaggi dell’</w:t>
      </w:r>
      <w:r w:rsidR="002D5EAC">
        <w:rPr>
          <w:rFonts w:ascii="Arial" w:hAnsi="Arial" w:cs="Arial"/>
          <w:sz w:val="20"/>
          <w:szCs w:val="20"/>
          <w:lang w:val="it-IT"/>
        </w:rPr>
        <w:t>a</w:t>
      </w:r>
      <w:r w:rsidR="002D5EAC" w:rsidRPr="00795C26">
        <w:rPr>
          <w:rFonts w:ascii="Arial" w:hAnsi="Arial" w:cs="Arial"/>
          <w:sz w:val="20"/>
          <w:szCs w:val="20"/>
          <w:lang w:val="it-IT"/>
        </w:rPr>
        <w:t>gricoltura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 </w:t>
      </w:r>
      <w:r w:rsidR="002D5EAC">
        <w:rPr>
          <w:rFonts w:ascii="Arial" w:hAnsi="Arial" w:cs="Arial"/>
          <w:sz w:val="20"/>
          <w:szCs w:val="20"/>
          <w:lang w:val="it-IT"/>
        </w:rPr>
        <w:t>c</w:t>
      </w:r>
      <w:r w:rsidRPr="00795C26">
        <w:rPr>
          <w:rFonts w:ascii="Arial" w:hAnsi="Arial" w:cs="Arial"/>
          <w:sz w:val="20"/>
          <w:szCs w:val="20"/>
          <w:lang w:val="it-IT"/>
        </w:rPr>
        <w:t>onnessa con risultati positivi ed immediati sulla loro produttività.”</w:t>
      </w:r>
    </w:p>
    <w:p w:rsidR="00795C26" w:rsidRPr="00795C26" w:rsidRDefault="00795C26" w:rsidP="00795C26">
      <w:pPr>
        <w:spacing w:line="360" w:lineRule="auto"/>
        <w:jc w:val="both"/>
        <w:rPr>
          <w:rFonts w:ascii="Arial" w:hAnsi="Arial" w:cs="Arial"/>
          <w:sz w:val="20"/>
          <w:szCs w:val="20"/>
          <w:lang w:val="it-IT"/>
        </w:rPr>
      </w:pPr>
    </w:p>
    <w:p w:rsidR="00795C26" w:rsidRPr="00795C26" w:rsidRDefault="00795C26" w:rsidP="00C21601">
      <w:pPr>
        <w:spacing w:line="360" w:lineRule="auto"/>
        <w:jc w:val="both"/>
        <w:rPr>
          <w:rFonts w:ascii="Arial" w:hAnsi="Arial" w:cs="Arial"/>
          <w:sz w:val="20"/>
          <w:szCs w:val="20"/>
          <w:lang w:val="it-IT"/>
        </w:rPr>
      </w:pPr>
      <w:r w:rsidRPr="00795C26">
        <w:rPr>
          <w:rFonts w:ascii="Arial" w:hAnsi="Arial" w:cs="Arial"/>
          <w:sz w:val="20"/>
          <w:szCs w:val="20"/>
          <w:lang w:val="it-IT"/>
        </w:rPr>
        <w:t xml:space="preserve">Il nuovo centro Direzionale </w:t>
      </w:r>
      <w:r w:rsidR="002D5EAC">
        <w:rPr>
          <w:rFonts w:ascii="Arial" w:hAnsi="Arial" w:cs="Arial"/>
          <w:sz w:val="20"/>
          <w:szCs w:val="20"/>
          <w:lang w:val="it-IT"/>
        </w:rPr>
        <w:t xml:space="preserve">di 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Torino è anche il risultato di questo nuovo impegno verso l’”Agricoltura Connessa”. “La nostra divisione telematica — </w:t>
      </w:r>
      <w:hyperlink r:id="rId9" w:history="1">
        <w:proofErr w:type="spellStart"/>
        <w:r w:rsidRPr="00795C26">
          <w:rPr>
            <w:rStyle w:val="Collegamentoipertestuale"/>
            <w:rFonts w:ascii="Arial" w:hAnsi="Arial" w:cs="Arial"/>
            <w:sz w:val="20"/>
            <w:szCs w:val="20"/>
            <w:lang w:val="it-IT"/>
          </w:rPr>
          <w:t>Tierra</w:t>
        </w:r>
        <w:proofErr w:type="spellEnd"/>
        <w:r w:rsidRPr="00795C26">
          <w:rPr>
            <w:rStyle w:val="Collegamentoipertestuale"/>
            <w:rFonts w:ascii="Arial" w:hAnsi="Arial" w:cs="Arial"/>
            <w:sz w:val="20"/>
            <w:szCs w:val="20"/>
            <w:lang w:val="it-IT"/>
          </w:rPr>
          <w:t xml:space="preserve"> </w:t>
        </w:r>
        <w:proofErr w:type="spellStart"/>
        <w:r w:rsidRPr="00795C26">
          <w:rPr>
            <w:rStyle w:val="Collegamentoipertestuale"/>
            <w:rFonts w:ascii="Arial" w:hAnsi="Arial" w:cs="Arial"/>
            <w:sz w:val="20"/>
            <w:szCs w:val="20"/>
            <w:lang w:val="it-IT"/>
          </w:rPr>
          <w:t>Telematics</w:t>
        </w:r>
        <w:proofErr w:type="spellEnd"/>
        <w:r w:rsidRPr="00795C26">
          <w:rPr>
            <w:rStyle w:val="Collegamentoipertestuale"/>
            <w:rFonts w:ascii="Arial" w:hAnsi="Arial" w:cs="Arial"/>
            <w:sz w:val="20"/>
            <w:szCs w:val="20"/>
            <w:lang w:val="it-IT"/>
          </w:rPr>
          <w:t xml:space="preserve"> Design</w:t>
        </w:r>
      </w:hyperlink>
      <w:r w:rsidRPr="00795C26">
        <w:rPr>
          <w:rFonts w:ascii="Arial" w:hAnsi="Arial" w:cs="Arial"/>
          <w:sz w:val="20"/>
          <w:szCs w:val="20"/>
          <w:lang w:val="it-IT"/>
        </w:rPr>
        <w:t xml:space="preserve"> — </w:t>
      </w:r>
      <w:r w:rsidR="00C21601">
        <w:rPr>
          <w:rFonts w:ascii="Arial" w:hAnsi="Arial" w:cs="Arial"/>
          <w:sz w:val="20"/>
          <w:szCs w:val="20"/>
          <w:lang w:val="it-IT"/>
        </w:rPr>
        <w:t xml:space="preserve">ha sede </w:t>
      </w:r>
      <w:r w:rsidR="002D5EAC">
        <w:rPr>
          <w:rFonts w:ascii="Arial" w:hAnsi="Arial" w:cs="Arial"/>
          <w:sz w:val="20"/>
          <w:szCs w:val="20"/>
          <w:lang w:val="it-IT"/>
        </w:rPr>
        <w:t>a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 Torino fin dal 2008 ed ha avuto grandi risultati in entrambi </w:t>
      </w:r>
      <w:r w:rsidR="00C21601">
        <w:rPr>
          <w:rFonts w:ascii="Arial" w:hAnsi="Arial" w:cs="Arial"/>
          <w:sz w:val="20"/>
          <w:szCs w:val="20"/>
          <w:lang w:val="it-IT"/>
        </w:rPr>
        <w:t xml:space="preserve">i settori: 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Agricoltura e Movimento terra, in particolare con importanti costruttori,” dice Ivan Di Federico, Direttore sviluppi strategici di TPG e ora anche Presidente Esecutivo di Topcon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Agriculture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. “E’ nostro obbiettivo portare soluzioni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IoT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 (Internet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of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Things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 &gt; Internet delle Cose) nel mondo dell’agricoltura che connetterà tutte le attività dell’azienda </w:t>
      </w:r>
      <w:r w:rsidR="00C21601">
        <w:rPr>
          <w:rFonts w:ascii="Arial" w:hAnsi="Arial" w:cs="Arial"/>
          <w:sz w:val="20"/>
          <w:szCs w:val="20"/>
          <w:lang w:val="it-IT"/>
        </w:rPr>
        <w:t xml:space="preserve">agricola 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per fornire un </w:t>
      </w:r>
      <w:r w:rsidRPr="00795C26">
        <w:rPr>
          <w:rFonts w:ascii="Arial" w:hAnsi="Arial" w:cs="Arial"/>
          <w:sz w:val="20"/>
          <w:szCs w:val="20"/>
          <w:lang w:val="it-IT"/>
        </w:rPr>
        <w:lastRenderedPageBreak/>
        <w:t>quadro di automazione del flusso di lavoro necessario per realizzare un'agricoltura sostenibile e redditizia.”</w:t>
      </w:r>
    </w:p>
    <w:p w:rsidR="00795C26" w:rsidRPr="00795C26" w:rsidRDefault="00795C26" w:rsidP="00C40842">
      <w:pPr>
        <w:spacing w:before="100" w:beforeAutospacing="1" w:after="100" w:afterAutospacing="1" w:line="360" w:lineRule="auto"/>
        <w:jc w:val="both"/>
        <w:rPr>
          <w:rFonts w:ascii="Arial" w:hAnsi="Arial" w:cs="Arial"/>
          <w:sz w:val="20"/>
          <w:szCs w:val="20"/>
          <w:lang w:val="it-IT"/>
        </w:rPr>
      </w:pPr>
      <w:r w:rsidRPr="00795C26">
        <w:rPr>
          <w:rFonts w:ascii="Arial" w:hAnsi="Arial" w:cs="Arial"/>
          <w:sz w:val="20"/>
          <w:szCs w:val="20"/>
          <w:lang w:val="it-IT"/>
        </w:rPr>
        <w:t xml:space="preserve">Fabio Isaia, ex Amministratore Delegato di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Tierra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 è ora Amministratore Delegato di Topcon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Agriculture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. “Il nuovo modello di Agricoltura si sta muovendo verso l’integrazione di differenti tecnologie per la raccolta dati da </w:t>
      </w:r>
      <w:r w:rsidR="00C21601">
        <w:rPr>
          <w:rFonts w:ascii="Arial" w:hAnsi="Arial" w:cs="Arial"/>
          <w:sz w:val="20"/>
          <w:szCs w:val="20"/>
          <w:lang w:val="it-IT"/>
        </w:rPr>
        <w:t xml:space="preserve">fonti </w:t>
      </w:r>
      <w:r w:rsidRPr="00795C26">
        <w:rPr>
          <w:rFonts w:ascii="Arial" w:hAnsi="Arial" w:cs="Arial"/>
          <w:sz w:val="20"/>
          <w:szCs w:val="20"/>
          <w:lang w:val="it-IT"/>
        </w:rPr>
        <w:t>eterogenee, che è esattamente dove vediamo il nostro business per il prossimo futuro,”</w:t>
      </w:r>
      <w:r w:rsidR="00C21601">
        <w:rPr>
          <w:rFonts w:ascii="Arial" w:hAnsi="Arial" w:cs="Arial"/>
          <w:sz w:val="20"/>
          <w:szCs w:val="20"/>
          <w:lang w:val="it-IT"/>
        </w:rPr>
        <w:t xml:space="preserve"> dice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 Isaia. “Simile ad altri settori, la nostra missione sarà quella d</w:t>
      </w:r>
      <w:r w:rsidR="00C21601">
        <w:rPr>
          <w:rFonts w:ascii="Arial" w:hAnsi="Arial" w:cs="Arial"/>
          <w:sz w:val="20"/>
          <w:szCs w:val="20"/>
          <w:lang w:val="it-IT"/>
        </w:rPr>
        <w:t xml:space="preserve">i estrarre i 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‘big data’ per trovare informazioni che aiuteranno il cliente a </w:t>
      </w:r>
      <w:r w:rsidR="00C40842">
        <w:rPr>
          <w:rFonts w:ascii="Arial" w:hAnsi="Arial" w:cs="Arial"/>
          <w:sz w:val="20"/>
          <w:szCs w:val="20"/>
          <w:lang w:val="it-IT"/>
        </w:rPr>
        <w:t>"</w:t>
      </w:r>
      <w:r w:rsidRPr="00795C26">
        <w:rPr>
          <w:rFonts w:ascii="Arial" w:hAnsi="Arial" w:cs="Arial"/>
          <w:sz w:val="20"/>
          <w:szCs w:val="20"/>
          <w:lang w:val="it-IT"/>
        </w:rPr>
        <w:t>raccogliere</w:t>
      </w:r>
      <w:r w:rsidR="00C40842">
        <w:rPr>
          <w:rFonts w:ascii="Arial" w:hAnsi="Arial" w:cs="Arial"/>
          <w:sz w:val="20"/>
          <w:szCs w:val="20"/>
          <w:lang w:val="it-IT"/>
        </w:rPr>
        <w:t>"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 conoscenza e prendere decisioni informate per migliorare i flussi di lavoro con un prezioso </w:t>
      </w:r>
      <w:r w:rsidR="002D5EAC">
        <w:rPr>
          <w:rFonts w:ascii="Arial" w:hAnsi="Arial" w:cs="Arial"/>
          <w:sz w:val="20"/>
          <w:szCs w:val="20"/>
          <w:lang w:val="it-IT"/>
        </w:rPr>
        <w:t>ROI (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Ritorno </w:t>
      </w:r>
      <w:r w:rsidR="00C40842">
        <w:rPr>
          <w:rFonts w:ascii="Arial" w:hAnsi="Arial" w:cs="Arial"/>
          <w:sz w:val="20"/>
          <w:szCs w:val="20"/>
          <w:lang w:val="it-IT"/>
        </w:rPr>
        <w:t xml:space="preserve">sugli </w:t>
      </w:r>
      <w:r w:rsidRPr="00795C26">
        <w:rPr>
          <w:rFonts w:ascii="Arial" w:hAnsi="Arial" w:cs="Arial"/>
          <w:sz w:val="20"/>
          <w:szCs w:val="20"/>
          <w:lang w:val="it-IT"/>
        </w:rPr>
        <w:t>Investiment</w:t>
      </w:r>
      <w:r w:rsidR="00C40842">
        <w:rPr>
          <w:rFonts w:ascii="Arial" w:hAnsi="Arial" w:cs="Arial"/>
          <w:sz w:val="20"/>
          <w:szCs w:val="20"/>
          <w:lang w:val="it-IT"/>
        </w:rPr>
        <w:t>i</w:t>
      </w:r>
      <w:r w:rsidR="002D5EAC">
        <w:rPr>
          <w:rFonts w:ascii="Arial" w:hAnsi="Arial" w:cs="Arial"/>
          <w:sz w:val="20"/>
          <w:szCs w:val="20"/>
          <w:lang w:val="it-IT"/>
        </w:rPr>
        <w:t>)</w:t>
      </w:r>
      <w:r w:rsidRPr="00795C26">
        <w:rPr>
          <w:rFonts w:ascii="Arial" w:hAnsi="Arial" w:cs="Arial"/>
          <w:sz w:val="20"/>
          <w:szCs w:val="20"/>
          <w:lang w:val="it-IT"/>
        </w:rPr>
        <w:t>. Inoltre, stiamo progettando di creare un eco</w:t>
      </w:r>
      <w:r w:rsidR="00C40842">
        <w:rPr>
          <w:rFonts w:ascii="Arial" w:hAnsi="Arial" w:cs="Arial"/>
          <w:sz w:val="20"/>
          <w:szCs w:val="20"/>
          <w:lang w:val="it-IT"/>
        </w:rPr>
        <w:t>sistema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 che permetterà ai nostri clienti e ai loro partner di integrare senza problemi qualsiasi tipo di dato già in possesso.”</w:t>
      </w:r>
    </w:p>
    <w:p w:rsidR="00795C26" w:rsidRPr="00795C26" w:rsidRDefault="0069128D" w:rsidP="00C40842">
      <w:pPr>
        <w:spacing w:line="360" w:lineRule="auto"/>
        <w:jc w:val="both"/>
        <w:rPr>
          <w:rFonts w:ascii="Arial" w:hAnsi="Arial" w:cs="Arial"/>
          <w:sz w:val="20"/>
          <w:szCs w:val="20"/>
          <w:lang w:val="it-IT"/>
        </w:rPr>
      </w:pPr>
      <w:hyperlink r:id="rId10" w:history="1">
        <w:proofErr w:type="spellStart"/>
        <w:r w:rsidR="00795C26" w:rsidRPr="00795C26">
          <w:rPr>
            <w:rStyle w:val="Collegamentoipertestuale"/>
            <w:rFonts w:ascii="Arial" w:hAnsi="Arial" w:cs="Arial"/>
            <w:sz w:val="20"/>
            <w:szCs w:val="20"/>
            <w:lang w:val="it-IT"/>
          </w:rPr>
          <w:t>Wachendorff</w:t>
        </w:r>
        <w:proofErr w:type="spellEnd"/>
        <w:r w:rsidR="00795C26" w:rsidRPr="00795C26">
          <w:rPr>
            <w:rStyle w:val="Collegamentoipertestuale"/>
            <w:rFonts w:ascii="Arial" w:hAnsi="Arial" w:cs="Arial"/>
            <w:sz w:val="20"/>
            <w:szCs w:val="20"/>
            <w:lang w:val="it-IT"/>
          </w:rPr>
          <w:t xml:space="preserve"> </w:t>
        </w:r>
        <w:proofErr w:type="spellStart"/>
        <w:r w:rsidR="00795C26" w:rsidRPr="00795C26">
          <w:rPr>
            <w:rStyle w:val="Collegamentoipertestuale"/>
            <w:rFonts w:ascii="Arial" w:hAnsi="Arial" w:cs="Arial"/>
            <w:sz w:val="20"/>
            <w:szCs w:val="20"/>
            <w:lang w:val="it-IT"/>
          </w:rPr>
          <w:t>Elektronik</w:t>
        </w:r>
        <w:proofErr w:type="spellEnd"/>
      </w:hyperlink>
      <w:r w:rsidR="00795C26" w:rsidRPr="00795C26">
        <w:rPr>
          <w:rFonts w:ascii="Arial" w:hAnsi="Arial" w:cs="Arial"/>
          <w:sz w:val="20"/>
          <w:szCs w:val="20"/>
          <w:lang w:val="it-IT"/>
        </w:rPr>
        <w:t>, leader riconosciut</w:t>
      </w:r>
      <w:r w:rsidR="00C40842">
        <w:rPr>
          <w:rFonts w:ascii="Arial" w:hAnsi="Arial" w:cs="Arial"/>
          <w:sz w:val="20"/>
          <w:szCs w:val="20"/>
          <w:lang w:val="it-IT"/>
        </w:rPr>
        <w:t>a</w:t>
      </w:r>
      <w:r w:rsidR="00795C26" w:rsidRPr="00795C26">
        <w:rPr>
          <w:rFonts w:ascii="Arial" w:hAnsi="Arial" w:cs="Arial"/>
          <w:sz w:val="20"/>
          <w:szCs w:val="20"/>
          <w:lang w:val="it-IT"/>
        </w:rPr>
        <w:t xml:space="preserve"> a livello mondiale per la produzione di </w:t>
      </w:r>
      <w:r w:rsidR="00C40842">
        <w:rPr>
          <w:rFonts w:ascii="Arial" w:hAnsi="Arial" w:cs="Arial"/>
          <w:sz w:val="20"/>
          <w:szCs w:val="20"/>
          <w:lang w:val="it-IT"/>
        </w:rPr>
        <w:t xml:space="preserve">display </w:t>
      </w:r>
      <w:r w:rsidR="00795C26" w:rsidRPr="00795C26">
        <w:rPr>
          <w:rFonts w:ascii="Arial" w:hAnsi="Arial" w:cs="Arial"/>
          <w:sz w:val="20"/>
          <w:szCs w:val="20"/>
          <w:lang w:val="it-IT"/>
        </w:rPr>
        <w:t>da cabina per macchin</w:t>
      </w:r>
      <w:r w:rsidR="00C40842">
        <w:rPr>
          <w:rFonts w:ascii="Arial" w:hAnsi="Arial" w:cs="Arial"/>
          <w:sz w:val="20"/>
          <w:szCs w:val="20"/>
          <w:lang w:val="it-IT"/>
        </w:rPr>
        <w:t xml:space="preserve">e per applicazioni </w:t>
      </w:r>
      <w:r w:rsidR="00795C26" w:rsidRPr="00795C26">
        <w:rPr>
          <w:rFonts w:ascii="Arial" w:hAnsi="Arial" w:cs="Arial"/>
          <w:sz w:val="20"/>
          <w:szCs w:val="20"/>
          <w:lang w:val="it-IT"/>
        </w:rPr>
        <w:t xml:space="preserve">fuoristrada </w:t>
      </w:r>
      <w:r w:rsidR="002D5EAC">
        <w:rPr>
          <w:rFonts w:ascii="Arial" w:hAnsi="Arial" w:cs="Arial"/>
          <w:sz w:val="20"/>
          <w:szCs w:val="20"/>
          <w:lang w:val="it-IT"/>
        </w:rPr>
        <w:t xml:space="preserve">con sede a </w:t>
      </w:r>
      <w:proofErr w:type="spellStart"/>
      <w:r w:rsidR="00795C26" w:rsidRPr="00795C26">
        <w:rPr>
          <w:rFonts w:ascii="Arial" w:hAnsi="Arial" w:cs="Arial"/>
          <w:sz w:val="20"/>
          <w:szCs w:val="20"/>
          <w:lang w:val="it-IT"/>
        </w:rPr>
        <w:t>Geisenheim</w:t>
      </w:r>
      <w:proofErr w:type="spellEnd"/>
      <w:r w:rsidR="002D5EAC">
        <w:rPr>
          <w:rFonts w:ascii="Arial" w:hAnsi="Arial" w:cs="Arial"/>
          <w:sz w:val="20"/>
          <w:szCs w:val="20"/>
          <w:lang w:val="it-IT"/>
        </w:rPr>
        <w:t xml:space="preserve"> in </w:t>
      </w:r>
      <w:r w:rsidR="00795C26" w:rsidRPr="00795C26">
        <w:rPr>
          <w:rFonts w:ascii="Arial" w:hAnsi="Arial" w:cs="Arial"/>
          <w:sz w:val="20"/>
          <w:szCs w:val="20"/>
          <w:lang w:val="it-IT"/>
        </w:rPr>
        <w:t xml:space="preserve">Germania, espanderà le sue capacità e diventerà il principale produttore di sistemi per l’intero Gruppo di Agricoltura.  </w:t>
      </w:r>
    </w:p>
    <w:p w:rsidR="00795C26" w:rsidRPr="00795C26" w:rsidRDefault="00795C26" w:rsidP="00795C26">
      <w:pPr>
        <w:spacing w:line="360" w:lineRule="auto"/>
        <w:jc w:val="both"/>
        <w:rPr>
          <w:rFonts w:ascii="Arial" w:hAnsi="Arial" w:cs="Arial"/>
          <w:sz w:val="20"/>
          <w:szCs w:val="20"/>
          <w:lang w:val="it-IT"/>
        </w:rPr>
      </w:pPr>
    </w:p>
    <w:p w:rsidR="00795C26" w:rsidRPr="00795C26" w:rsidRDefault="00795C26" w:rsidP="007D59F5">
      <w:pPr>
        <w:spacing w:line="360" w:lineRule="auto"/>
        <w:jc w:val="both"/>
        <w:rPr>
          <w:rFonts w:ascii="Arial" w:hAnsi="Arial" w:cs="Arial"/>
          <w:sz w:val="20"/>
          <w:szCs w:val="20"/>
          <w:lang w:val="it-IT"/>
        </w:rPr>
      </w:pPr>
      <w:r w:rsidRPr="00795C26">
        <w:rPr>
          <w:rFonts w:ascii="Arial" w:hAnsi="Arial" w:cs="Arial"/>
          <w:sz w:val="20"/>
          <w:szCs w:val="20"/>
          <w:lang w:val="it-IT"/>
        </w:rPr>
        <w:t xml:space="preserve">Albert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Zahalka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, presidente di Topcon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Precision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Agriculture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 dal 2010</w:t>
      </w:r>
      <w:r w:rsidR="007D59F5">
        <w:rPr>
          <w:rFonts w:ascii="Arial" w:hAnsi="Arial" w:cs="Arial"/>
          <w:sz w:val="20"/>
          <w:szCs w:val="20"/>
          <w:lang w:val="it-IT"/>
        </w:rPr>
        <w:t>,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 </w:t>
      </w:r>
      <w:r w:rsidR="007D59F5">
        <w:rPr>
          <w:rFonts w:ascii="Arial" w:hAnsi="Arial" w:cs="Arial"/>
          <w:sz w:val="20"/>
          <w:szCs w:val="20"/>
          <w:lang w:val="it-IT"/>
        </w:rPr>
        <w:t xml:space="preserve">e 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ora anche Direttore delle Operazioni di Topcon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Agriculture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>, dice, “</w:t>
      </w:r>
      <w:proofErr w:type="spellStart"/>
      <w:r w:rsidR="0069128D">
        <w:fldChar w:fldCharType="begin"/>
      </w:r>
      <w:r w:rsidR="00E06245" w:rsidRPr="002D5EAC">
        <w:rPr>
          <w:lang w:val="it-IT"/>
        </w:rPr>
        <w:instrText>HYPERLINK "http://digi-star.com/"</w:instrText>
      </w:r>
      <w:r w:rsidR="0069128D">
        <w:fldChar w:fldCharType="separate"/>
      </w:r>
      <w:r w:rsidRPr="00795C26">
        <w:rPr>
          <w:rStyle w:val="Collegamentoipertestuale"/>
          <w:rFonts w:ascii="Arial" w:hAnsi="Arial" w:cs="Arial"/>
          <w:sz w:val="20"/>
          <w:szCs w:val="20"/>
          <w:lang w:val="it-IT"/>
        </w:rPr>
        <w:t>Digi-Star</w:t>
      </w:r>
      <w:proofErr w:type="spellEnd"/>
      <w:r w:rsidR="0069128D">
        <w:fldChar w:fldCharType="end"/>
      </w:r>
      <w:r w:rsidRPr="00795C26">
        <w:rPr>
          <w:rFonts w:ascii="Arial" w:hAnsi="Arial" w:cs="Arial"/>
          <w:sz w:val="20"/>
          <w:szCs w:val="20"/>
          <w:lang w:val="it-IT"/>
        </w:rPr>
        <w:t xml:space="preserve"> è stata una grande aggiunta alla nostra azienda, e</w:t>
      </w:r>
      <w:r w:rsidR="007D59F5">
        <w:rPr>
          <w:rFonts w:ascii="Arial" w:hAnsi="Arial" w:cs="Arial"/>
          <w:sz w:val="20"/>
          <w:szCs w:val="20"/>
          <w:lang w:val="it-IT"/>
        </w:rPr>
        <w:t xml:space="preserve"> 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ora </w:t>
      </w:r>
      <w:r w:rsidR="007D59F5">
        <w:rPr>
          <w:rFonts w:ascii="Arial" w:hAnsi="Arial" w:cs="Arial"/>
          <w:sz w:val="20"/>
          <w:szCs w:val="20"/>
          <w:lang w:val="it-IT"/>
        </w:rPr>
        <w:t xml:space="preserve">quale 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sede </w:t>
      </w:r>
      <w:r w:rsidR="007D59F5">
        <w:rPr>
          <w:rFonts w:ascii="Arial" w:hAnsi="Arial" w:cs="Arial"/>
          <w:sz w:val="20"/>
          <w:szCs w:val="20"/>
          <w:lang w:val="it-IT"/>
        </w:rPr>
        <w:t>nordamericana</w:t>
      </w:r>
      <w:r w:rsidRPr="00795C26">
        <w:rPr>
          <w:rFonts w:ascii="Arial" w:hAnsi="Arial" w:cs="Arial"/>
          <w:sz w:val="20"/>
          <w:szCs w:val="20"/>
          <w:lang w:val="it-IT"/>
        </w:rPr>
        <w:t>, continuerà ad offrire i suoi sistemi leader per pesatura, gestione di stalle e aziend</w:t>
      </w:r>
      <w:r w:rsidR="007D59F5">
        <w:rPr>
          <w:rFonts w:ascii="Arial" w:hAnsi="Arial" w:cs="Arial"/>
          <w:sz w:val="20"/>
          <w:szCs w:val="20"/>
          <w:lang w:val="it-IT"/>
        </w:rPr>
        <w:t>e agricole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, insieme all’organizzazione centralizzata </w:t>
      </w:r>
      <w:r w:rsidR="007D59F5">
        <w:rPr>
          <w:rFonts w:ascii="Arial" w:hAnsi="Arial" w:cs="Arial"/>
          <w:sz w:val="20"/>
          <w:szCs w:val="20"/>
          <w:lang w:val="it-IT"/>
        </w:rPr>
        <w:t xml:space="preserve">di </w:t>
      </w:r>
      <w:r w:rsidRPr="00795C26">
        <w:rPr>
          <w:rFonts w:ascii="Arial" w:hAnsi="Arial" w:cs="Arial"/>
          <w:sz w:val="20"/>
          <w:szCs w:val="20"/>
          <w:lang w:val="it-IT"/>
        </w:rPr>
        <w:t>vendit</w:t>
      </w:r>
      <w:r w:rsidR="007D59F5">
        <w:rPr>
          <w:rFonts w:ascii="Arial" w:hAnsi="Arial" w:cs="Arial"/>
          <w:sz w:val="20"/>
          <w:szCs w:val="20"/>
          <w:lang w:val="it-IT"/>
        </w:rPr>
        <w:t>a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 e </w:t>
      </w:r>
      <w:r w:rsidR="007D59F5">
        <w:rPr>
          <w:rFonts w:ascii="Arial" w:hAnsi="Arial" w:cs="Arial"/>
          <w:sz w:val="20"/>
          <w:szCs w:val="20"/>
          <w:lang w:val="it-IT"/>
        </w:rPr>
        <w:t xml:space="preserve">assistenza 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ai nostri distributori e </w:t>
      </w:r>
      <w:r w:rsidR="007D59F5">
        <w:rPr>
          <w:rFonts w:ascii="Arial" w:hAnsi="Arial" w:cs="Arial"/>
          <w:sz w:val="20"/>
          <w:szCs w:val="20"/>
          <w:lang w:val="it-IT"/>
        </w:rPr>
        <w:t>aziende c</w:t>
      </w:r>
      <w:r w:rsidRPr="00795C26">
        <w:rPr>
          <w:rFonts w:ascii="Arial" w:hAnsi="Arial" w:cs="Arial"/>
          <w:sz w:val="20"/>
          <w:szCs w:val="20"/>
          <w:lang w:val="it-IT"/>
        </w:rPr>
        <w:t>ostrutt</w:t>
      </w:r>
      <w:r w:rsidR="007D59F5">
        <w:rPr>
          <w:rFonts w:ascii="Arial" w:hAnsi="Arial" w:cs="Arial"/>
          <w:sz w:val="20"/>
          <w:szCs w:val="20"/>
          <w:lang w:val="it-IT"/>
        </w:rPr>
        <w:t xml:space="preserve">rici 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partner. Siamo molto entusiasti di avere la nostra sede per il Nord America situata in questa regione </w:t>
      </w:r>
      <w:r w:rsidR="007D59F5">
        <w:rPr>
          <w:rFonts w:ascii="Arial" w:hAnsi="Arial" w:cs="Arial"/>
          <w:sz w:val="20"/>
          <w:szCs w:val="20"/>
          <w:lang w:val="it-IT"/>
        </w:rPr>
        <w:t xml:space="preserve">a vocazione 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fortemente </w:t>
      </w:r>
      <w:r w:rsidR="007D59F5">
        <w:rPr>
          <w:rFonts w:ascii="Arial" w:hAnsi="Arial" w:cs="Arial"/>
          <w:sz w:val="20"/>
          <w:szCs w:val="20"/>
          <w:lang w:val="it-IT"/>
        </w:rPr>
        <w:t>a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gricola. </w:t>
      </w:r>
    </w:p>
    <w:p w:rsidR="00795C26" w:rsidRPr="00795C26" w:rsidRDefault="00795C26" w:rsidP="00795C26">
      <w:pPr>
        <w:spacing w:line="360" w:lineRule="auto"/>
        <w:jc w:val="both"/>
        <w:rPr>
          <w:rFonts w:ascii="Arial" w:hAnsi="Arial" w:cs="Arial"/>
          <w:sz w:val="20"/>
          <w:szCs w:val="20"/>
          <w:lang w:val="it-IT"/>
        </w:rPr>
      </w:pPr>
    </w:p>
    <w:p w:rsidR="00795C26" w:rsidRPr="00795C26" w:rsidRDefault="00795C26" w:rsidP="00C570D0">
      <w:pPr>
        <w:spacing w:line="360" w:lineRule="auto"/>
        <w:jc w:val="both"/>
        <w:rPr>
          <w:rFonts w:ascii="Arial" w:hAnsi="Arial" w:cs="Arial"/>
          <w:sz w:val="20"/>
          <w:szCs w:val="20"/>
          <w:lang w:val="it-IT"/>
        </w:rPr>
      </w:pPr>
      <w:r w:rsidRPr="00795C26">
        <w:rPr>
          <w:rFonts w:ascii="Arial" w:hAnsi="Arial" w:cs="Arial"/>
          <w:sz w:val="20"/>
          <w:szCs w:val="20"/>
          <w:lang w:val="it-IT"/>
        </w:rPr>
        <w:t>“</w:t>
      </w:r>
      <w:hyperlink r:id="rId11" w:history="1">
        <w:r w:rsidRPr="00795C26">
          <w:rPr>
            <w:rStyle w:val="Collegamentoipertestuale"/>
            <w:rFonts w:ascii="Arial" w:hAnsi="Arial" w:cs="Arial"/>
            <w:sz w:val="20"/>
            <w:szCs w:val="20"/>
            <w:lang w:val="it-IT"/>
          </w:rPr>
          <w:t xml:space="preserve">NORAC </w:t>
        </w:r>
        <w:proofErr w:type="spellStart"/>
        <w:r w:rsidRPr="00795C26">
          <w:rPr>
            <w:rStyle w:val="Collegamentoipertestuale"/>
            <w:rFonts w:ascii="Arial" w:hAnsi="Arial" w:cs="Arial"/>
            <w:sz w:val="20"/>
            <w:szCs w:val="20"/>
            <w:lang w:val="it-IT"/>
          </w:rPr>
          <w:t>Systems</w:t>
        </w:r>
        <w:proofErr w:type="spellEnd"/>
      </w:hyperlink>
      <w:r w:rsidRPr="00795C26">
        <w:rPr>
          <w:rFonts w:ascii="Arial" w:hAnsi="Arial" w:cs="Arial"/>
          <w:sz w:val="20"/>
          <w:szCs w:val="20"/>
          <w:lang w:val="it-IT"/>
        </w:rPr>
        <w:t>, con i suoi sistemi di controllo altezza per irroratori</w:t>
      </w:r>
      <w:r w:rsidR="002D5EAC">
        <w:rPr>
          <w:rFonts w:ascii="Arial" w:hAnsi="Arial" w:cs="Arial"/>
          <w:sz w:val="20"/>
          <w:szCs w:val="20"/>
          <w:lang w:val="it-IT"/>
        </w:rPr>
        <w:t>,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 leader di mercato,” </w:t>
      </w:r>
      <w:r w:rsidR="00C570D0">
        <w:rPr>
          <w:rFonts w:ascii="Arial" w:hAnsi="Arial" w:cs="Arial"/>
          <w:sz w:val="20"/>
          <w:szCs w:val="20"/>
          <w:lang w:val="it-IT"/>
        </w:rPr>
        <w:t xml:space="preserve">dice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Zahalka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, “e </w:t>
      </w:r>
      <w:r w:rsidR="002D5EAC">
        <w:rPr>
          <w:rFonts w:ascii="Arial" w:hAnsi="Arial" w:cs="Arial"/>
          <w:sz w:val="20"/>
          <w:szCs w:val="20"/>
          <w:lang w:val="it-IT"/>
        </w:rPr>
        <w:t xml:space="preserve">i 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sistemi di misurazione intelligenti prodotti da </w:t>
      </w:r>
      <w:hyperlink r:id="rId12" w:history="1">
        <w:r w:rsidRPr="00795C26">
          <w:rPr>
            <w:rStyle w:val="Collegamentoipertestuale"/>
            <w:rFonts w:ascii="Arial" w:hAnsi="Arial" w:cs="Arial"/>
            <w:sz w:val="20"/>
            <w:szCs w:val="20"/>
            <w:lang w:val="it-IT"/>
          </w:rPr>
          <w:t xml:space="preserve">RDS </w:t>
        </w:r>
        <w:proofErr w:type="spellStart"/>
        <w:r w:rsidRPr="00795C26">
          <w:rPr>
            <w:rStyle w:val="Collegamentoipertestuale"/>
            <w:rFonts w:ascii="Arial" w:hAnsi="Arial" w:cs="Arial"/>
            <w:sz w:val="20"/>
            <w:szCs w:val="20"/>
            <w:lang w:val="it-IT"/>
          </w:rPr>
          <w:t>Technology</w:t>
        </w:r>
        <w:proofErr w:type="spellEnd"/>
      </w:hyperlink>
      <w:r w:rsidRPr="00795C26">
        <w:rPr>
          <w:rFonts w:ascii="Arial" w:hAnsi="Arial" w:cs="Arial"/>
          <w:sz w:val="20"/>
          <w:szCs w:val="20"/>
          <w:lang w:val="it-IT"/>
        </w:rPr>
        <w:t xml:space="preserve"> continueranno a offrire queste tecnologie e soluzioni al mercato mondiale dei Costruttori.” </w:t>
      </w:r>
    </w:p>
    <w:p w:rsidR="00795C26" w:rsidRPr="00795C26" w:rsidRDefault="00795C26" w:rsidP="00795C26">
      <w:pPr>
        <w:spacing w:line="360" w:lineRule="auto"/>
        <w:jc w:val="both"/>
        <w:rPr>
          <w:rFonts w:ascii="Arial" w:hAnsi="Arial" w:cs="Arial"/>
          <w:sz w:val="20"/>
          <w:szCs w:val="20"/>
          <w:lang w:val="it-IT"/>
        </w:rPr>
      </w:pPr>
    </w:p>
    <w:p w:rsidR="00795C26" w:rsidRPr="00795C26" w:rsidRDefault="00795C26" w:rsidP="00C570D0">
      <w:pPr>
        <w:spacing w:line="360" w:lineRule="auto"/>
        <w:jc w:val="both"/>
        <w:rPr>
          <w:rFonts w:ascii="Arial" w:hAnsi="Arial" w:cs="Arial"/>
          <w:sz w:val="20"/>
          <w:szCs w:val="20"/>
          <w:lang w:val="it-IT"/>
        </w:rPr>
      </w:pPr>
      <w:r w:rsidRPr="00795C26">
        <w:rPr>
          <w:rFonts w:ascii="Arial" w:hAnsi="Arial" w:cs="Arial"/>
          <w:sz w:val="20"/>
          <w:szCs w:val="20"/>
          <w:lang w:val="it-IT"/>
        </w:rPr>
        <w:t xml:space="preserve">Isaia dice, “Assieme a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Wachendorff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,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Digi-Star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>, NORAC e RDS, possiamo contare su un vasto e complet</w:t>
      </w:r>
      <w:r w:rsidR="002D5EAC">
        <w:rPr>
          <w:rFonts w:ascii="Arial" w:hAnsi="Arial" w:cs="Arial"/>
          <w:sz w:val="20"/>
          <w:szCs w:val="20"/>
          <w:lang w:val="it-IT"/>
        </w:rPr>
        <w:t>o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 port</w:t>
      </w:r>
      <w:r w:rsidR="00C570D0">
        <w:rPr>
          <w:rFonts w:ascii="Arial" w:hAnsi="Arial" w:cs="Arial"/>
          <w:sz w:val="20"/>
          <w:szCs w:val="20"/>
          <w:lang w:val="it-IT"/>
        </w:rPr>
        <w:t>a</w:t>
      </w:r>
      <w:r w:rsidRPr="00795C26">
        <w:rPr>
          <w:rFonts w:ascii="Arial" w:hAnsi="Arial" w:cs="Arial"/>
          <w:sz w:val="20"/>
          <w:szCs w:val="20"/>
          <w:lang w:val="it-IT"/>
        </w:rPr>
        <w:t>fo</w:t>
      </w:r>
      <w:r w:rsidR="00C570D0">
        <w:rPr>
          <w:rFonts w:ascii="Arial" w:hAnsi="Arial" w:cs="Arial"/>
          <w:sz w:val="20"/>
          <w:szCs w:val="20"/>
          <w:lang w:val="it-IT"/>
        </w:rPr>
        <w:t>g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lio prodotti che diventerà facilmente connesso con il nuovo </w:t>
      </w:r>
      <w:r w:rsidR="00C570D0">
        <w:rPr>
          <w:rFonts w:ascii="Arial" w:hAnsi="Arial" w:cs="Arial"/>
          <w:sz w:val="20"/>
          <w:szCs w:val="20"/>
          <w:lang w:val="it-IT"/>
        </w:rPr>
        <w:t>e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cosistema di Topcon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A</w:t>
      </w:r>
      <w:r w:rsidR="00C570D0">
        <w:rPr>
          <w:rFonts w:ascii="Arial" w:hAnsi="Arial" w:cs="Arial"/>
          <w:sz w:val="20"/>
          <w:szCs w:val="20"/>
          <w:lang w:val="it-IT"/>
        </w:rPr>
        <w:t>g</w:t>
      </w:r>
      <w:r w:rsidRPr="00795C26">
        <w:rPr>
          <w:rFonts w:ascii="Arial" w:hAnsi="Arial" w:cs="Arial"/>
          <w:sz w:val="20"/>
          <w:szCs w:val="20"/>
          <w:lang w:val="it-IT"/>
        </w:rPr>
        <w:t>riculture</w:t>
      </w:r>
      <w:proofErr w:type="spellEnd"/>
      <w:r w:rsidR="00C570D0">
        <w:rPr>
          <w:rFonts w:ascii="Arial" w:hAnsi="Arial" w:cs="Arial"/>
          <w:sz w:val="20"/>
          <w:szCs w:val="20"/>
          <w:lang w:val="it-IT"/>
        </w:rPr>
        <w:t xml:space="preserve">, 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per raccogliere e trasmettere informazioni, che è il cuore dei servizi di agricoltura </w:t>
      </w:r>
      <w:r w:rsidR="00C570D0">
        <w:rPr>
          <w:rFonts w:ascii="Arial" w:hAnsi="Arial" w:cs="Arial"/>
          <w:sz w:val="20"/>
          <w:szCs w:val="20"/>
          <w:lang w:val="it-IT"/>
        </w:rPr>
        <w:t xml:space="preserve">aumentata </w:t>
      </w:r>
      <w:r w:rsidRPr="00795C26">
        <w:rPr>
          <w:rFonts w:ascii="Arial" w:hAnsi="Arial" w:cs="Arial"/>
          <w:sz w:val="20"/>
          <w:szCs w:val="20"/>
          <w:lang w:val="it-IT"/>
        </w:rPr>
        <w:t>che vogliamo offrire ai nostri clienti.”</w:t>
      </w:r>
    </w:p>
    <w:p w:rsidR="00795C26" w:rsidRPr="00795C26" w:rsidRDefault="00795C26" w:rsidP="00795C26">
      <w:pPr>
        <w:spacing w:line="360" w:lineRule="auto"/>
        <w:jc w:val="both"/>
        <w:rPr>
          <w:rFonts w:ascii="Arial" w:hAnsi="Arial" w:cs="Arial"/>
          <w:sz w:val="20"/>
          <w:szCs w:val="20"/>
          <w:lang w:val="it-IT"/>
        </w:rPr>
      </w:pPr>
    </w:p>
    <w:p w:rsidR="00795C26" w:rsidRPr="00795C26" w:rsidRDefault="00795C26" w:rsidP="00C570D0">
      <w:pPr>
        <w:spacing w:line="360" w:lineRule="auto"/>
        <w:jc w:val="both"/>
        <w:rPr>
          <w:rFonts w:ascii="Arial" w:hAnsi="Arial" w:cs="Arial"/>
          <w:sz w:val="20"/>
          <w:szCs w:val="20"/>
          <w:lang w:val="it-IT"/>
        </w:rPr>
      </w:pPr>
      <w:r w:rsidRPr="00795C26">
        <w:rPr>
          <w:rFonts w:ascii="Arial" w:hAnsi="Arial" w:cs="Arial"/>
          <w:sz w:val="20"/>
          <w:szCs w:val="20"/>
          <w:lang w:val="it-IT"/>
        </w:rPr>
        <w:t>O’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Connor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 dice, “Questo nuovo modello di business amplia notevolmente la portata dei nostri investimenti nel mercato globale dell’Agricoltura,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ricentrerà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 la nostra struttura operativa per dare una forte spinta alla crescita del mercato Europeo dell’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aftermarket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 e dei </w:t>
      </w:r>
      <w:r w:rsidR="00C570D0">
        <w:rPr>
          <w:rFonts w:ascii="Arial" w:hAnsi="Arial" w:cs="Arial"/>
          <w:sz w:val="20"/>
          <w:szCs w:val="20"/>
          <w:lang w:val="it-IT"/>
        </w:rPr>
        <w:t>C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ostruttori di macchine </w:t>
      </w:r>
      <w:r w:rsidR="00C570D0">
        <w:rPr>
          <w:rFonts w:ascii="Arial" w:hAnsi="Arial" w:cs="Arial"/>
          <w:sz w:val="20"/>
          <w:szCs w:val="20"/>
          <w:lang w:val="it-IT"/>
        </w:rPr>
        <w:t>a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gricole, sviluppando ulteriormente gli investimenti anche nel cuore agricolo del Nord America. Creerà nuovi livelli di efficienza nel campo della Ricerca e Sviluppo, ingegneria e produzione, semplificando nel contempo la nostra capacità di continuare a </w:t>
      </w:r>
      <w:r w:rsidR="002D5EAC">
        <w:rPr>
          <w:rFonts w:ascii="Arial" w:hAnsi="Arial" w:cs="Arial"/>
          <w:sz w:val="20"/>
          <w:szCs w:val="20"/>
          <w:lang w:val="it-IT"/>
        </w:rPr>
        <w:t xml:space="preserve">far 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crescere </w:t>
      </w:r>
      <w:r w:rsidR="002D5EAC">
        <w:rPr>
          <w:rFonts w:ascii="Arial" w:hAnsi="Arial" w:cs="Arial"/>
          <w:sz w:val="20"/>
          <w:szCs w:val="20"/>
          <w:lang w:val="it-IT"/>
        </w:rPr>
        <w:t xml:space="preserve">gli </w:t>
      </w:r>
      <w:r w:rsidRPr="00795C26">
        <w:rPr>
          <w:rFonts w:ascii="Arial" w:hAnsi="Arial" w:cs="Arial"/>
          <w:sz w:val="20"/>
          <w:szCs w:val="20"/>
          <w:lang w:val="it-IT"/>
        </w:rPr>
        <w:t xml:space="preserve">altri </w:t>
      </w:r>
      <w:r w:rsidR="002D5EAC">
        <w:rPr>
          <w:rFonts w:ascii="Arial" w:hAnsi="Arial" w:cs="Arial"/>
          <w:sz w:val="20"/>
          <w:szCs w:val="20"/>
          <w:lang w:val="it-IT"/>
        </w:rPr>
        <w:t xml:space="preserve">nostri </w:t>
      </w:r>
      <w:proofErr w:type="spellStart"/>
      <w:r w:rsidRPr="00795C26">
        <w:rPr>
          <w:rFonts w:ascii="Arial" w:hAnsi="Arial" w:cs="Arial"/>
          <w:sz w:val="20"/>
          <w:szCs w:val="20"/>
          <w:lang w:val="it-IT"/>
        </w:rPr>
        <w:t>core</w:t>
      </w:r>
      <w:proofErr w:type="spellEnd"/>
      <w:r w:rsidRPr="00795C26">
        <w:rPr>
          <w:rFonts w:ascii="Arial" w:hAnsi="Arial" w:cs="Arial"/>
          <w:sz w:val="20"/>
          <w:szCs w:val="20"/>
          <w:lang w:val="it-IT"/>
        </w:rPr>
        <w:t xml:space="preserve"> business.”</w:t>
      </w:r>
    </w:p>
    <w:p w:rsidR="00795C26" w:rsidRPr="007D61F9" w:rsidRDefault="00795C26" w:rsidP="00795C26">
      <w:pPr>
        <w:spacing w:line="360" w:lineRule="auto"/>
        <w:jc w:val="center"/>
        <w:rPr>
          <w:lang w:val="it-IT"/>
        </w:rPr>
      </w:pPr>
      <w:r w:rsidRPr="007D61F9">
        <w:rPr>
          <w:lang w:val="it-IT"/>
        </w:rPr>
        <w:t xml:space="preserve"># # # </w:t>
      </w:r>
    </w:p>
    <w:p w:rsidR="00795C26" w:rsidRPr="00906A6D" w:rsidRDefault="002D5EAC" w:rsidP="00255670">
      <w:pPr>
        <w:tabs>
          <w:tab w:val="left" w:pos="270"/>
        </w:tabs>
        <w:rPr>
          <w:rFonts w:ascii="Arial" w:hAnsi="Arial" w:cs="Arial"/>
          <w:sz w:val="18"/>
          <w:szCs w:val="18"/>
          <w:lang w:val="it-IT"/>
        </w:rPr>
      </w:pPr>
      <w:r>
        <w:rPr>
          <w:rFonts w:ascii="Arial" w:hAnsi="Arial"/>
          <w:b/>
          <w:color w:val="808080" w:themeColor="background1" w:themeShade="80"/>
          <w:sz w:val="18"/>
          <w:szCs w:val="18"/>
          <w:lang w:val="it-IT"/>
        </w:rPr>
        <w:t xml:space="preserve">Chi è </w:t>
      </w:r>
      <w:r w:rsidR="00795C26" w:rsidRPr="00906A6D">
        <w:rPr>
          <w:rFonts w:ascii="Arial" w:hAnsi="Arial"/>
          <w:b/>
          <w:color w:val="808080" w:themeColor="background1" w:themeShade="80"/>
          <w:sz w:val="18"/>
          <w:szCs w:val="18"/>
          <w:lang w:val="it-IT"/>
        </w:rPr>
        <w:t>Topcon Positioning Group</w:t>
      </w:r>
      <w:r w:rsidR="00795C26" w:rsidRPr="00906A6D">
        <w:rPr>
          <w:rFonts w:ascii="Arial" w:hAnsi="Arial"/>
          <w:b/>
          <w:color w:val="808080" w:themeColor="background1" w:themeShade="80"/>
          <w:sz w:val="18"/>
          <w:szCs w:val="18"/>
          <w:lang w:val="it-IT"/>
        </w:rPr>
        <w:br/>
      </w:r>
      <w:r w:rsidR="00795C26" w:rsidRPr="00906A6D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Topcon Positioning Group ha sede </w:t>
      </w:r>
      <w:r w:rsid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a </w:t>
      </w:r>
      <w:proofErr w:type="spellStart"/>
      <w:r w:rsidR="00795C26" w:rsidRPr="00906A6D">
        <w:rPr>
          <w:rFonts w:ascii="Arial" w:hAnsi="Arial"/>
          <w:color w:val="808080" w:themeColor="background1" w:themeShade="80"/>
          <w:sz w:val="18"/>
          <w:szCs w:val="18"/>
          <w:lang w:val="it-IT"/>
        </w:rPr>
        <w:t>Livermore</w:t>
      </w:r>
      <w:proofErr w:type="spellEnd"/>
      <w:r w:rsidR="00795C26" w:rsidRPr="00906A6D">
        <w:rPr>
          <w:rFonts w:ascii="Arial" w:hAnsi="Arial"/>
          <w:color w:val="808080" w:themeColor="background1" w:themeShade="80"/>
          <w:sz w:val="18"/>
          <w:szCs w:val="18"/>
          <w:lang w:val="it-IT"/>
        </w:rPr>
        <w:t>, California, USA (</w:t>
      </w:r>
      <w:hyperlink r:id="rId13" w:history="1">
        <w:r w:rsidR="00795C26" w:rsidRPr="00906A6D">
          <w:rPr>
            <w:rStyle w:val="Collegamentoipertestuale"/>
            <w:rFonts w:ascii="Arial" w:hAnsi="Arial"/>
            <w:sz w:val="18"/>
            <w:szCs w:val="18"/>
            <w:lang w:val="it-IT"/>
          </w:rPr>
          <w:t>topconpositioning.com</w:t>
        </w:r>
      </w:hyperlink>
      <w:r w:rsidR="00795C26" w:rsidRPr="00906A6D">
        <w:rPr>
          <w:rFonts w:ascii="Arial" w:hAnsi="Arial"/>
          <w:color w:val="808080" w:themeColor="background1" w:themeShade="80"/>
          <w:sz w:val="18"/>
          <w:szCs w:val="18"/>
          <w:lang w:val="it-IT"/>
        </w:rPr>
        <w:t>). L</w:t>
      </w:r>
      <w:r w:rsid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a sua sede centrale europea è a </w:t>
      </w:r>
      <w:proofErr w:type="spellStart"/>
      <w:r w:rsidR="00795C26" w:rsidRPr="00906A6D">
        <w:rPr>
          <w:rFonts w:ascii="Arial" w:hAnsi="Arial"/>
          <w:color w:val="808080" w:themeColor="background1" w:themeShade="80"/>
          <w:sz w:val="18"/>
          <w:szCs w:val="18"/>
          <w:lang w:val="it-IT"/>
        </w:rPr>
        <w:t>Capelle</w:t>
      </w:r>
      <w:proofErr w:type="spellEnd"/>
      <w:r w:rsidR="00795C26" w:rsidRPr="00906A6D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 a/d </w:t>
      </w:r>
      <w:proofErr w:type="spellStart"/>
      <w:r w:rsidR="00795C26" w:rsidRPr="00906A6D">
        <w:rPr>
          <w:rFonts w:ascii="Arial" w:hAnsi="Arial"/>
          <w:color w:val="808080" w:themeColor="background1" w:themeShade="80"/>
          <w:sz w:val="18"/>
          <w:szCs w:val="18"/>
          <w:lang w:val="it-IT"/>
        </w:rPr>
        <w:t>IJssel</w:t>
      </w:r>
      <w:proofErr w:type="spellEnd"/>
      <w:r w:rsidR="00795C26" w:rsidRPr="00906A6D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, </w:t>
      </w:r>
      <w:r w:rsid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>Paesi Bassi</w:t>
      </w:r>
      <w:r w:rsidR="00795C26" w:rsidRPr="00906A6D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 (</w:t>
      </w:r>
      <w:proofErr w:type="spellStart"/>
      <w:r w:rsidR="0069128D">
        <w:fldChar w:fldCharType="begin"/>
      </w:r>
      <w:r w:rsidR="00E06245" w:rsidRPr="002D5EAC">
        <w:rPr>
          <w:lang w:val="it-IT"/>
        </w:rPr>
        <w:instrText>HYPERLINK "http://www.topconpositioning.eu"</w:instrText>
      </w:r>
      <w:r w:rsidR="0069128D">
        <w:fldChar w:fldCharType="separate"/>
      </w:r>
      <w:r w:rsidR="00795C26" w:rsidRPr="00906A6D">
        <w:rPr>
          <w:rStyle w:val="Collegamentoipertestuale"/>
          <w:rFonts w:ascii="Arial" w:hAnsi="Arial"/>
          <w:sz w:val="18"/>
          <w:szCs w:val="18"/>
          <w:lang w:val="it-IT"/>
        </w:rPr>
        <w:t>topconpositioning.eu</w:t>
      </w:r>
      <w:proofErr w:type="spellEnd"/>
      <w:r w:rsidR="0069128D">
        <w:fldChar w:fldCharType="end"/>
      </w:r>
      <w:r w:rsidR="00795C26" w:rsidRPr="00906A6D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). </w:t>
      </w:r>
      <w:r w:rsid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Topcon </w:t>
      </w:r>
      <w:r w:rsidR="00795C26" w:rsidRPr="00906A6D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Positioning Group progetta, </w:t>
      </w:r>
      <w:r w:rsid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>realizza</w:t>
      </w:r>
      <w:r w:rsidR="00795C26" w:rsidRPr="00906A6D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 e distribuisce prodotti </w:t>
      </w:r>
      <w:r w:rsid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>e soluzioni per il p</w:t>
      </w:r>
      <w:r w:rsidR="00795C26" w:rsidRPr="00906A6D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osizionamento </w:t>
      </w:r>
      <w:r w:rsid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di </w:t>
      </w:r>
      <w:r w:rsidR="00795C26" w:rsidRPr="00906A6D">
        <w:rPr>
          <w:rFonts w:ascii="Arial" w:hAnsi="Arial"/>
          <w:color w:val="808080" w:themeColor="background1" w:themeShade="80"/>
          <w:sz w:val="18"/>
          <w:szCs w:val="18"/>
          <w:lang w:val="it-IT"/>
        </w:rPr>
        <w:t>precisi</w:t>
      </w:r>
      <w:r w:rsid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>one</w:t>
      </w:r>
      <w:r w:rsidR="00795C26" w:rsidRPr="00906A6D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 e </w:t>
      </w:r>
      <w:r w:rsidR="00255670" w:rsidRP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soluzioni per il rilevamento globale, edilizia e costruzioni, agricoltura, ingegneria civile, BIM, cartografia e GIS, </w:t>
      </w:r>
      <w:proofErr w:type="spellStart"/>
      <w:r w:rsidR="00255670" w:rsidRP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>asset</w:t>
      </w:r>
      <w:proofErr w:type="spellEnd"/>
      <w:r w:rsidR="00255670" w:rsidRP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 management e mercati di mobile </w:t>
      </w:r>
      <w:proofErr w:type="spellStart"/>
      <w:r w:rsidR="00255670" w:rsidRP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>control</w:t>
      </w:r>
      <w:proofErr w:type="spellEnd"/>
      <w:r w:rsidR="00255670" w:rsidRP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. I suoi marchi includono Topcon, Sokkia, </w:t>
      </w:r>
      <w:proofErr w:type="spellStart"/>
      <w:r w:rsidR="00255670" w:rsidRP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>Tierra</w:t>
      </w:r>
      <w:proofErr w:type="spellEnd"/>
      <w:r w:rsidR="00255670" w:rsidRP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, </w:t>
      </w:r>
      <w:proofErr w:type="spellStart"/>
      <w:r w:rsidR="00255670" w:rsidRP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>Wachendorff</w:t>
      </w:r>
      <w:proofErr w:type="spellEnd"/>
      <w:r w:rsidR="00255670" w:rsidRP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 </w:t>
      </w:r>
      <w:proofErr w:type="spellStart"/>
      <w:r w:rsidR="00255670" w:rsidRP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>Elektronik</w:t>
      </w:r>
      <w:proofErr w:type="spellEnd"/>
      <w:r w:rsidR="00255670" w:rsidRP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 xml:space="preserve">, </w:t>
      </w:r>
      <w:proofErr w:type="spellStart"/>
      <w:r w:rsidR="00255670" w:rsidRP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>Digi-Star</w:t>
      </w:r>
      <w:proofErr w:type="spellEnd"/>
      <w:r w:rsidR="00255670" w:rsidRP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>, RDS Technologies, NORAC e 2LS. Topcon Corporation (</w:t>
      </w:r>
      <w:hyperlink r:id="rId14" w:history="1">
        <w:r w:rsidR="00255670" w:rsidRPr="00255670">
          <w:rPr>
            <w:rStyle w:val="Collegamentoipertestuale"/>
            <w:rFonts w:ascii="Arial" w:hAnsi="Arial"/>
            <w:sz w:val="18"/>
            <w:szCs w:val="18"/>
            <w:lang w:val="it-IT"/>
          </w:rPr>
          <w:t>topcon.com</w:t>
        </w:r>
      </w:hyperlink>
      <w:r w:rsidR="00255670" w:rsidRPr="00255670">
        <w:rPr>
          <w:rFonts w:ascii="Arial" w:hAnsi="Arial"/>
          <w:color w:val="808080" w:themeColor="background1" w:themeShade="80"/>
          <w:sz w:val="18"/>
          <w:szCs w:val="18"/>
          <w:lang w:val="it-IT"/>
        </w:rPr>
        <w:t>), fondata nel 1932, è quotata alla Borsa di Tokyo (7732). </w:t>
      </w:r>
    </w:p>
    <w:p w:rsidR="00795C26" w:rsidRPr="00906A6D" w:rsidRDefault="00795C26" w:rsidP="00795C26">
      <w:pPr>
        <w:pStyle w:val="NormaleWeb"/>
        <w:spacing w:before="0" w:beforeAutospacing="0" w:after="0" w:afterAutospacing="0" w:line="360" w:lineRule="auto"/>
        <w:rPr>
          <w:rFonts w:ascii="Arial" w:hAnsi="Arial" w:cs="Arial"/>
          <w:sz w:val="18"/>
          <w:szCs w:val="18"/>
          <w:lang w:val="it-IT"/>
        </w:rPr>
      </w:pPr>
    </w:p>
    <w:p w:rsidR="00795C26" w:rsidRPr="00906A6D" w:rsidRDefault="00795C26" w:rsidP="00795C26">
      <w:pPr>
        <w:pStyle w:val="NormaleWeb"/>
        <w:spacing w:before="0" w:beforeAutospacing="0" w:after="0" w:afterAutospacing="0" w:line="360" w:lineRule="auto"/>
        <w:rPr>
          <w:rFonts w:ascii="Arial" w:hAnsi="Arial" w:cs="Arial"/>
          <w:b/>
          <w:sz w:val="18"/>
          <w:szCs w:val="18"/>
          <w:lang w:val="it-IT"/>
        </w:rPr>
      </w:pPr>
    </w:p>
    <w:p w:rsidR="00795C26" w:rsidRPr="007D61F9" w:rsidRDefault="00795C26" w:rsidP="00795C26">
      <w:pPr>
        <w:tabs>
          <w:tab w:val="left" w:pos="270"/>
        </w:tabs>
        <w:rPr>
          <w:rFonts w:ascii="Arial" w:hAnsi="Arial"/>
          <w:b/>
          <w:color w:val="808080" w:themeColor="background1" w:themeShade="80"/>
          <w:sz w:val="16"/>
          <w:szCs w:val="16"/>
          <w:lang w:val="it-IT"/>
        </w:rPr>
      </w:pPr>
      <w:r w:rsidRPr="007D61F9">
        <w:rPr>
          <w:rFonts w:ascii="Arial" w:hAnsi="Arial"/>
          <w:b/>
          <w:color w:val="808080" w:themeColor="background1" w:themeShade="80"/>
          <w:sz w:val="16"/>
          <w:szCs w:val="16"/>
          <w:lang w:val="it-IT"/>
        </w:rPr>
        <w:t>Informazioni Stampa</w:t>
      </w:r>
    </w:p>
    <w:p w:rsidR="00795C26" w:rsidRPr="007D61F9" w:rsidRDefault="00795C26" w:rsidP="00795C26">
      <w:pPr>
        <w:tabs>
          <w:tab w:val="left" w:pos="270"/>
        </w:tabs>
        <w:rPr>
          <w:rFonts w:ascii="Arial" w:hAnsi="Arial"/>
          <w:color w:val="666666"/>
          <w:sz w:val="16"/>
          <w:szCs w:val="16"/>
          <w:lang w:val="it-IT"/>
        </w:rPr>
      </w:pPr>
      <w:r w:rsidRPr="007D61F9">
        <w:rPr>
          <w:rFonts w:ascii="Arial" w:hAnsi="Arial"/>
          <w:color w:val="808080" w:themeColor="background1" w:themeShade="80"/>
          <w:sz w:val="16"/>
          <w:szCs w:val="16"/>
          <w:lang w:val="it-IT"/>
        </w:rPr>
        <w:t xml:space="preserve">Topcon Positioning </w:t>
      </w:r>
      <w:r w:rsidRPr="007D61F9">
        <w:rPr>
          <w:rFonts w:ascii="Arial" w:hAnsi="Arial"/>
          <w:color w:val="666666"/>
          <w:sz w:val="16"/>
          <w:szCs w:val="16"/>
          <w:lang w:val="it-IT"/>
        </w:rPr>
        <w:t>Group</w:t>
      </w:r>
    </w:p>
    <w:p w:rsidR="00795C26" w:rsidRPr="007D61F9" w:rsidRDefault="0069128D" w:rsidP="00795C26">
      <w:pPr>
        <w:tabs>
          <w:tab w:val="left" w:pos="270"/>
        </w:tabs>
        <w:rPr>
          <w:rFonts w:ascii="Arial" w:hAnsi="Arial"/>
          <w:color w:val="808080" w:themeColor="background1" w:themeShade="80"/>
          <w:sz w:val="16"/>
          <w:szCs w:val="16"/>
          <w:lang w:val="it-IT"/>
        </w:rPr>
      </w:pPr>
      <w:hyperlink r:id="rId15" w:history="1">
        <w:r w:rsidR="00795C26" w:rsidRPr="007D61F9">
          <w:rPr>
            <w:rStyle w:val="Collegamentoipertestuale"/>
            <w:rFonts w:ascii="Arial" w:hAnsi="Arial"/>
            <w:sz w:val="16"/>
            <w:szCs w:val="16"/>
            <w:lang w:val="it-IT"/>
          </w:rPr>
          <w:t>CorpComm@topcon.com</w:t>
        </w:r>
      </w:hyperlink>
    </w:p>
    <w:p w:rsidR="00795C26" w:rsidRPr="003361F0" w:rsidRDefault="00795C26" w:rsidP="00795C26">
      <w:pPr>
        <w:tabs>
          <w:tab w:val="left" w:pos="270"/>
        </w:tabs>
        <w:rPr>
          <w:rFonts w:ascii="Arial" w:hAnsi="Arial"/>
          <w:color w:val="808080" w:themeColor="background1" w:themeShade="80"/>
          <w:sz w:val="16"/>
          <w:szCs w:val="16"/>
          <w:lang w:val="it-IT"/>
        </w:rPr>
      </w:pPr>
      <w:r w:rsidRPr="003361F0">
        <w:rPr>
          <w:rFonts w:ascii="Arial" w:hAnsi="Arial"/>
          <w:color w:val="808080" w:themeColor="background1" w:themeShade="80"/>
          <w:sz w:val="16"/>
          <w:szCs w:val="16"/>
          <w:lang w:val="it-IT"/>
        </w:rPr>
        <w:t xml:space="preserve">USA: </w:t>
      </w:r>
      <w:proofErr w:type="spellStart"/>
      <w:r w:rsidRPr="003361F0">
        <w:rPr>
          <w:rFonts w:ascii="Arial" w:hAnsi="Arial"/>
          <w:color w:val="808080" w:themeColor="background1" w:themeShade="80"/>
          <w:sz w:val="16"/>
          <w:szCs w:val="16"/>
          <w:lang w:val="it-IT"/>
        </w:rPr>
        <w:t>Staci</w:t>
      </w:r>
      <w:proofErr w:type="spellEnd"/>
      <w:r w:rsidRPr="003361F0">
        <w:rPr>
          <w:rFonts w:ascii="Arial" w:hAnsi="Arial"/>
          <w:color w:val="808080" w:themeColor="background1" w:themeShade="80"/>
          <w:sz w:val="16"/>
          <w:szCs w:val="16"/>
          <w:lang w:val="it-IT"/>
        </w:rPr>
        <w:t xml:space="preserve"> Fitzgerald, +1 925-245-8610</w:t>
      </w:r>
    </w:p>
    <w:p w:rsidR="00795C26" w:rsidRDefault="00795C26" w:rsidP="00795C26">
      <w:pPr>
        <w:tabs>
          <w:tab w:val="left" w:pos="270"/>
        </w:tabs>
        <w:rPr>
          <w:rFonts w:ascii="Arial" w:hAnsi="Arial"/>
          <w:color w:val="808080" w:themeColor="background1" w:themeShade="80"/>
          <w:sz w:val="16"/>
          <w:szCs w:val="16"/>
          <w:lang w:val="it-IT"/>
        </w:rPr>
      </w:pPr>
      <w:r w:rsidRPr="003361F0">
        <w:rPr>
          <w:rFonts w:ascii="Arial" w:hAnsi="Arial"/>
          <w:color w:val="808080" w:themeColor="background1" w:themeShade="80"/>
          <w:sz w:val="16"/>
          <w:szCs w:val="16"/>
          <w:lang w:val="it-IT"/>
        </w:rPr>
        <w:t>Europ</w:t>
      </w:r>
      <w:r>
        <w:rPr>
          <w:rFonts w:ascii="Arial" w:hAnsi="Arial"/>
          <w:color w:val="808080" w:themeColor="background1" w:themeShade="80"/>
          <w:sz w:val="16"/>
          <w:szCs w:val="16"/>
          <w:lang w:val="it-IT"/>
        </w:rPr>
        <w:t>a</w:t>
      </w:r>
      <w:r w:rsidRPr="003361F0">
        <w:rPr>
          <w:rFonts w:ascii="Arial" w:hAnsi="Arial"/>
          <w:color w:val="808080" w:themeColor="background1" w:themeShade="80"/>
          <w:sz w:val="16"/>
          <w:szCs w:val="16"/>
          <w:lang w:val="it-IT"/>
        </w:rPr>
        <w:t xml:space="preserve">: </w:t>
      </w:r>
      <w:proofErr w:type="spellStart"/>
      <w:r>
        <w:rPr>
          <w:rFonts w:ascii="Arial" w:hAnsi="Arial"/>
          <w:color w:val="808080" w:themeColor="background1" w:themeShade="80"/>
          <w:sz w:val="16"/>
          <w:szCs w:val="16"/>
          <w:lang w:val="it-IT"/>
        </w:rPr>
        <w:t>Julián</w:t>
      </w:r>
      <w:proofErr w:type="spellEnd"/>
      <w:r>
        <w:rPr>
          <w:rFonts w:ascii="Arial" w:hAnsi="Arial"/>
          <w:color w:val="808080" w:themeColor="background1" w:themeShade="80"/>
          <w:sz w:val="16"/>
          <w:szCs w:val="16"/>
          <w:lang w:val="it-IT"/>
        </w:rPr>
        <w:t xml:space="preserve"> Rioja</w:t>
      </w:r>
      <w:r w:rsidRPr="003361F0">
        <w:rPr>
          <w:rFonts w:ascii="Arial" w:hAnsi="Arial"/>
          <w:color w:val="808080" w:themeColor="background1" w:themeShade="80"/>
          <w:sz w:val="16"/>
          <w:szCs w:val="16"/>
          <w:lang w:val="it-IT"/>
        </w:rPr>
        <w:t xml:space="preserve"> +3</w:t>
      </w:r>
      <w:r>
        <w:rPr>
          <w:rFonts w:ascii="Arial" w:hAnsi="Arial"/>
          <w:color w:val="808080" w:themeColor="background1" w:themeShade="80"/>
          <w:sz w:val="16"/>
          <w:szCs w:val="16"/>
          <w:lang w:val="it-IT"/>
        </w:rPr>
        <w:t>4</w:t>
      </w:r>
      <w:r w:rsidRPr="003361F0">
        <w:rPr>
          <w:rFonts w:ascii="Arial" w:hAnsi="Arial"/>
          <w:color w:val="808080" w:themeColor="background1" w:themeShade="80"/>
          <w:sz w:val="16"/>
          <w:szCs w:val="16"/>
          <w:lang w:val="it-IT"/>
        </w:rPr>
        <w:t xml:space="preserve"> </w:t>
      </w:r>
      <w:r>
        <w:rPr>
          <w:rFonts w:ascii="Arial" w:hAnsi="Arial"/>
          <w:color w:val="808080" w:themeColor="background1" w:themeShade="80"/>
          <w:sz w:val="16"/>
          <w:szCs w:val="16"/>
          <w:lang w:val="it-IT"/>
        </w:rPr>
        <w:t>673 892 169</w:t>
      </w:r>
    </w:p>
    <w:p w:rsidR="00255670" w:rsidRPr="00255670" w:rsidRDefault="00255670" w:rsidP="00255670">
      <w:pPr>
        <w:tabs>
          <w:tab w:val="left" w:pos="270"/>
        </w:tabs>
        <w:rPr>
          <w:rFonts w:ascii="Arial" w:hAnsi="Arial"/>
          <w:color w:val="808080" w:themeColor="background1" w:themeShade="80"/>
          <w:sz w:val="16"/>
          <w:szCs w:val="16"/>
          <w:lang w:val="it-IT"/>
        </w:rPr>
      </w:pPr>
      <w:r w:rsidRPr="00255670">
        <w:rPr>
          <w:rFonts w:ascii="Arial" w:hAnsi="Arial"/>
          <w:color w:val="808080" w:themeColor="background1" w:themeShade="80"/>
          <w:sz w:val="16"/>
          <w:szCs w:val="16"/>
          <w:lang w:val="it-IT"/>
        </w:rPr>
        <w:t>Italia: Massimiliano Toppi  +39 071 213 25 211</w:t>
      </w:r>
    </w:p>
    <w:p w:rsidR="00255670" w:rsidRPr="003361F0" w:rsidRDefault="00255670" w:rsidP="00795C26">
      <w:pPr>
        <w:tabs>
          <w:tab w:val="left" w:pos="270"/>
        </w:tabs>
        <w:rPr>
          <w:rFonts w:ascii="Arial" w:hAnsi="Arial"/>
          <w:color w:val="808080" w:themeColor="background1" w:themeShade="80"/>
          <w:sz w:val="16"/>
          <w:szCs w:val="16"/>
          <w:lang w:val="it-IT"/>
        </w:rPr>
      </w:pPr>
    </w:p>
    <w:p w:rsidR="00FA5D11" w:rsidRPr="00795C26" w:rsidRDefault="00FA5D11" w:rsidP="00FA5D11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</w:p>
    <w:p w:rsidR="00795C26" w:rsidRPr="002D5EAC" w:rsidRDefault="00795C26" w:rsidP="00FA5D11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</w:p>
    <w:p w:rsidR="00795C26" w:rsidRPr="002D5EAC" w:rsidRDefault="00795C26" w:rsidP="00FA5D11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</w:p>
    <w:p w:rsidR="00795C26" w:rsidRPr="002D5EAC" w:rsidRDefault="00795C26" w:rsidP="00FA5D11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</w:p>
    <w:p w:rsidR="00795C26" w:rsidRPr="002D5EAC" w:rsidRDefault="00795C26" w:rsidP="00FA5D11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</w:p>
    <w:p w:rsidR="00795C26" w:rsidRPr="002D5EAC" w:rsidRDefault="00795C26" w:rsidP="00FA5D11">
      <w:pPr>
        <w:tabs>
          <w:tab w:val="left" w:pos="270"/>
        </w:tabs>
        <w:rPr>
          <w:rFonts w:ascii="Arial" w:hAnsi="Arial"/>
          <w:color w:val="000000"/>
          <w:sz w:val="20"/>
          <w:szCs w:val="20"/>
          <w:lang w:val="it-IT"/>
        </w:rPr>
      </w:pPr>
    </w:p>
    <w:p w:rsidR="006456AE" w:rsidRPr="00360DFE" w:rsidRDefault="007530F6" w:rsidP="00FA5D11">
      <w:pPr>
        <w:tabs>
          <w:tab w:val="left" w:pos="270"/>
        </w:tabs>
        <w:jc w:val="center"/>
        <w:rPr>
          <w:rFonts w:ascii="Arial" w:hAnsi="Arial"/>
          <w:i/>
          <w:color w:val="000000"/>
          <w:sz w:val="22"/>
          <w:szCs w:val="22"/>
        </w:rPr>
      </w:pPr>
      <w:r w:rsidRPr="00360DFE">
        <w:rPr>
          <w:rFonts w:ascii="Arial" w:hAnsi="Arial" w:cs="Arial"/>
          <w:i/>
          <w:sz w:val="18"/>
          <w:szCs w:val="18"/>
        </w:rPr>
        <w:t># # #</w:t>
      </w:r>
    </w:p>
    <w:p w:rsidR="00D70AF0" w:rsidRPr="00C81D46" w:rsidRDefault="00D70AF0" w:rsidP="00E07F73">
      <w:pPr>
        <w:tabs>
          <w:tab w:val="left" w:pos="270"/>
        </w:tabs>
        <w:jc w:val="center"/>
        <w:rPr>
          <w:rFonts w:ascii="Arial" w:hAnsi="Arial" w:cs="Arial"/>
          <w:sz w:val="16"/>
          <w:szCs w:val="18"/>
        </w:rPr>
      </w:pPr>
    </w:p>
    <w:p w:rsidR="0044543A" w:rsidRPr="00903873" w:rsidRDefault="0044543A" w:rsidP="00C81D46">
      <w:pPr>
        <w:tabs>
          <w:tab w:val="left" w:pos="270"/>
        </w:tabs>
        <w:rPr>
          <w:rFonts w:ascii="Arial" w:hAnsi="Arial"/>
          <w:color w:val="808080" w:themeColor="background1" w:themeShade="80"/>
          <w:sz w:val="18"/>
          <w:szCs w:val="18"/>
          <w:lang w:val="es-ES"/>
        </w:rPr>
      </w:pPr>
    </w:p>
    <w:sectPr w:rsidR="0044543A" w:rsidRPr="00903873" w:rsidSect="009605F6">
      <w:footerReference w:type="default" r:id="rId16"/>
      <w:headerReference w:type="first" r:id="rId17"/>
      <w:footerReference w:type="first" r:id="rId18"/>
      <w:pgSz w:w="12240" w:h="15840"/>
      <w:pgMar w:top="1800" w:right="1440" w:bottom="1008" w:left="1440" w:header="360" w:footer="720" w:gutter="0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6217B" w:rsidRDefault="0026217B">
      <w:r>
        <w:separator/>
      </w:r>
    </w:p>
  </w:endnote>
  <w:endnote w:type="continuationSeparator" w:id="0">
    <w:p w:rsidR="0026217B" w:rsidRDefault="0026217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6C20" w:rsidRPr="00F6392B" w:rsidRDefault="00AB6C20" w:rsidP="00AB6C20">
    <w:pPr>
      <w:pStyle w:val="Pidipagina"/>
      <w:rPr>
        <w:rFonts w:ascii="Arial" w:hAnsi="Arial" w:cs="Arial"/>
        <w:sz w:val="16"/>
        <w:szCs w:val="18"/>
        <w:lang w:val="it-IT"/>
      </w:rPr>
    </w:pPr>
    <w:r w:rsidRPr="00F6392B">
      <w:rPr>
        <w:rFonts w:ascii="Arial" w:hAnsi="Arial" w:cs="Arial"/>
        <w:sz w:val="16"/>
        <w:szCs w:val="18"/>
        <w:lang w:val="it-IT"/>
      </w:rPr>
      <w:t xml:space="preserve">IT PR </w:t>
    </w:r>
    <w:r>
      <w:rPr>
        <w:rFonts w:ascii="Arial" w:hAnsi="Arial" w:cs="Arial"/>
        <w:sz w:val="16"/>
        <w:szCs w:val="18"/>
        <w:lang w:val="it-IT"/>
      </w:rPr>
      <w:t>15</w:t>
    </w:r>
    <w:r w:rsidRPr="00F6392B">
      <w:rPr>
        <w:rFonts w:ascii="Arial" w:hAnsi="Arial" w:cs="Arial"/>
        <w:sz w:val="16"/>
        <w:szCs w:val="18"/>
        <w:lang w:val="it-IT"/>
      </w:rPr>
      <w:t xml:space="preserve"> 2016 - </w:t>
    </w:r>
    <w:r>
      <w:rPr>
        <w:rFonts w:ascii="Arial" w:hAnsi="Arial" w:cs="Arial"/>
        <w:sz w:val="16"/>
        <w:szCs w:val="18"/>
        <w:lang w:val="it-IT"/>
      </w:rPr>
      <w:t xml:space="preserve">Topcon </w:t>
    </w:r>
    <w:proofErr w:type="spellStart"/>
    <w:r>
      <w:rPr>
        <w:rFonts w:ascii="Arial" w:hAnsi="Arial" w:cs="Arial"/>
        <w:sz w:val="16"/>
        <w:szCs w:val="18"/>
        <w:lang w:val="it-IT"/>
      </w:rPr>
      <w:t>Precision</w:t>
    </w:r>
    <w:proofErr w:type="spellEnd"/>
    <w:r>
      <w:rPr>
        <w:rFonts w:ascii="Arial" w:hAnsi="Arial" w:cs="Arial"/>
        <w:sz w:val="16"/>
        <w:szCs w:val="18"/>
        <w:lang w:val="it-IT"/>
      </w:rPr>
      <w:t xml:space="preserve"> </w:t>
    </w:r>
    <w:proofErr w:type="spellStart"/>
    <w:r>
      <w:rPr>
        <w:rFonts w:ascii="Arial" w:hAnsi="Arial" w:cs="Arial"/>
        <w:sz w:val="16"/>
        <w:szCs w:val="18"/>
        <w:lang w:val="it-IT"/>
      </w:rPr>
      <w:t>Agriculture</w:t>
    </w:r>
    <w:proofErr w:type="spellEnd"/>
    <w:r w:rsidRPr="00F6392B">
      <w:rPr>
        <w:rFonts w:ascii="Arial" w:hAnsi="Arial" w:cs="Arial"/>
        <w:sz w:val="16"/>
        <w:szCs w:val="18"/>
        <w:lang w:val="it-IT"/>
      </w:rPr>
      <w:t xml:space="preserve"> _</w:t>
    </w:r>
    <w:r>
      <w:rPr>
        <w:rFonts w:ascii="Arial" w:hAnsi="Arial" w:cs="Arial"/>
        <w:sz w:val="16"/>
        <w:szCs w:val="18"/>
        <w:lang w:val="it-IT"/>
      </w:rPr>
      <w:t>07</w:t>
    </w:r>
    <w:r w:rsidRPr="00F6392B">
      <w:rPr>
        <w:rFonts w:ascii="Arial" w:hAnsi="Arial" w:cs="Arial"/>
        <w:sz w:val="16"/>
        <w:szCs w:val="18"/>
        <w:lang w:val="it-IT"/>
      </w:rPr>
      <w:t>-0</w:t>
    </w:r>
    <w:r>
      <w:rPr>
        <w:rFonts w:ascii="Arial" w:hAnsi="Arial" w:cs="Arial"/>
        <w:sz w:val="16"/>
        <w:szCs w:val="18"/>
        <w:lang w:val="it-IT"/>
      </w:rPr>
      <w:t>6</w:t>
    </w:r>
    <w:r w:rsidRPr="00F6392B">
      <w:rPr>
        <w:rFonts w:ascii="Arial" w:hAnsi="Arial" w:cs="Arial"/>
        <w:sz w:val="16"/>
        <w:szCs w:val="18"/>
        <w:lang w:val="it-IT"/>
      </w:rPr>
      <w:t>-16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1138" w:rsidRPr="00283069" w:rsidRDefault="00551138" w:rsidP="00283069">
    <w:pPr>
      <w:pStyle w:val="Pidipagina"/>
      <w:jc w:val="right"/>
    </w:pPr>
    <w:r>
      <w:rPr>
        <w:noProof/>
        <w:lang w:val="it-IT" w:eastAsia="zh-TW" w:bidi="he-IL"/>
      </w:rPr>
      <w:drawing>
        <wp:inline distT="0" distB="0" distL="0" distR="0">
          <wp:extent cx="406400" cy="406400"/>
          <wp:effectExtent l="0" t="0" r="0" b="0"/>
          <wp:docPr id="1" name="Picture 1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ervlet.ImageServer.jpe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00" cy="406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it-IT" w:eastAsia="zh-TW" w:bidi="he-IL"/>
      </w:rPr>
      <w:drawing>
        <wp:inline distT="0" distB="0" distL="0" distR="0">
          <wp:extent cx="406400" cy="406400"/>
          <wp:effectExtent l="0" t="0" r="0" b="0"/>
          <wp:docPr id="6" name="Picture 6">
            <a:hlinkClick xmlns:a="http://schemas.openxmlformats.org/drawingml/2006/main" r:id="rId3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ervlet-1.ImageServer.jpe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00" cy="406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it-IT" w:eastAsia="zh-TW" w:bidi="he-IL"/>
      </w:rPr>
      <w:drawing>
        <wp:inline distT="0" distB="0" distL="0" distR="0">
          <wp:extent cx="406400" cy="406400"/>
          <wp:effectExtent l="0" t="0" r="0" b="0"/>
          <wp:docPr id="5" name="Picture 5">
            <a:hlinkClick xmlns:a="http://schemas.openxmlformats.org/drawingml/2006/main" r:id="rId5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ervlet-2.ImageServer.jpeg"/>
                  <pic:cNvPicPr/>
                </pic:nvPicPr>
                <pic:blipFill>
                  <a:blip r:embed="rId6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00" cy="406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it-IT" w:eastAsia="zh-TW" w:bidi="he-IL"/>
      </w:rPr>
      <w:drawing>
        <wp:inline distT="0" distB="0" distL="0" distR="0">
          <wp:extent cx="406400" cy="406400"/>
          <wp:effectExtent l="0" t="0" r="0" b="0"/>
          <wp:docPr id="7" name="Picture 7">
            <a:hlinkClick xmlns:a="http://schemas.openxmlformats.org/drawingml/2006/main" r:id="rId7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ervlet-3.ImageServer.jpeg"/>
                  <pic:cNvPicPr/>
                </pic:nvPicPr>
                <pic:blipFill>
                  <a:blip r:embed="rId8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00" cy="406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it-IT" w:eastAsia="zh-TW" w:bidi="he-IL"/>
      </w:rPr>
      <w:drawing>
        <wp:inline distT="0" distB="0" distL="0" distR="0">
          <wp:extent cx="406400" cy="406400"/>
          <wp:effectExtent l="0" t="0" r="0" b="0"/>
          <wp:docPr id="8" name="Picture 8">
            <a:hlinkClick xmlns:a="http://schemas.openxmlformats.org/drawingml/2006/main" r:id="rId9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ervlet-4.ImageServer.jpeg"/>
                  <pic:cNvPicPr/>
                </pic:nvPicPr>
                <pic:blipFill>
                  <a:blip r:embed="rId10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00" cy="406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6217B" w:rsidRDefault="0026217B">
      <w:r>
        <w:separator/>
      </w:r>
    </w:p>
  </w:footnote>
  <w:footnote w:type="continuationSeparator" w:id="0">
    <w:p w:rsidR="0026217B" w:rsidRDefault="0026217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1138" w:rsidRPr="00EB1000" w:rsidRDefault="00551138" w:rsidP="00846CEF">
    <w:pPr>
      <w:pStyle w:val="Intestazione"/>
      <w:ind w:left="-720" w:right="-720"/>
      <w:jc w:val="center"/>
      <w:rPr>
        <w:rFonts w:ascii="Arial" w:hAnsi="Arial"/>
        <w:color w:val="FFFFFF" w:themeColor="background1"/>
      </w:rPr>
    </w:pPr>
    <w:r>
      <w:rPr>
        <w:rFonts w:ascii="Arial" w:hAnsi="Arial"/>
        <w:noProof/>
        <w:color w:val="FFFFFF" w:themeColor="background1"/>
        <w:lang w:val="it-IT" w:eastAsia="zh-TW" w:bidi="he-I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-634365</wp:posOffset>
          </wp:positionH>
          <wp:positionV relativeFrom="paragraph">
            <wp:posOffset>2540</wp:posOffset>
          </wp:positionV>
          <wp:extent cx="7252335" cy="1093497"/>
          <wp:effectExtent l="0" t="0" r="12065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opconPR_header-A4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-86" t="-235" r="-86" b="-235"/>
                  <a:stretch/>
                </pic:blipFill>
                <pic:spPr bwMode="auto">
                  <a:xfrm>
                    <a:off x="0" y="0"/>
                    <a:ext cx="7252335" cy="1093497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wpc="http://schemas.microsoft.com/office/word/2010/wordprocessingCanvas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</a:ext>
                    <a:ext uri="{FAA26D3D-D897-4be2-8F04-BA451C77F1D7}">
                      <ma14:placeholderFlag xmlns:wpc="http://schemas.microsoft.com/office/word/2010/wordprocessingCanvas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:rsidR="00551138" w:rsidRPr="00EB1000" w:rsidRDefault="00551138" w:rsidP="00220127">
    <w:pPr>
      <w:pStyle w:val="Intestazione"/>
      <w:ind w:right="-720"/>
      <w:jc w:val="right"/>
      <w:rPr>
        <w:rFonts w:ascii="Arial" w:hAnsi="Arial"/>
        <w:color w:val="FFFFFF" w:themeColor="background1"/>
        <w:sz w:val="32"/>
        <w:szCs w:val="32"/>
      </w:rPr>
    </w:pPr>
  </w:p>
  <w:p w:rsidR="00551138" w:rsidRPr="001A276A" w:rsidRDefault="00C570D0" w:rsidP="00220127">
    <w:pPr>
      <w:pStyle w:val="Intestazione"/>
      <w:ind w:right="-720"/>
      <w:jc w:val="right"/>
      <w:rPr>
        <w:rFonts w:ascii="Arial" w:hAnsi="Arial"/>
        <w:color w:val="EEB111"/>
        <w:sz w:val="32"/>
        <w:szCs w:val="32"/>
      </w:rPr>
    </w:pPr>
    <w:r>
      <w:rPr>
        <w:rFonts w:ascii="Arial" w:hAnsi="Arial"/>
        <w:color w:val="EEB111"/>
        <w:sz w:val="32"/>
        <w:szCs w:val="32"/>
      </w:rPr>
      <w:t>COMUNICATO STAMPA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3A0B04"/>
    <w:multiLevelType w:val="hybridMultilevel"/>
    <w:tmpl w:val="8898A116"/>
    <w:lvl w:ilvl="0" w:tplc="1EE451B8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MS Mincho" w:hAnsi="Times New Roman" w:cs="Times New Roman" w:hint="default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proofState w:spelling="clean"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hdrShapeDefaults>
    <o:shapedefaults v:ext="edit" spidmax="14338"/>
  </w:hdrShapeDefaults>
  <w:footnotePr>
    <w:footnote w:id="-1"/>
    <w:footnote w:id="0"/>
  </w:footnotePr>
  <w:endnotePr>
    <w:endnote w:id="-1"/>
    <w:endnote w:id="0"/>
  </w:endnotePr>
  <w:compat/>
  <w:rsids>
    <w:rsidRoot w:val="00513E5B"/>
    <w:rsid w:val="00006C61"/>
    <w:rsid w:val="000418C2"/>
    <w:rsid w:val="00073328"/>
    <w:rsid w:val="00074C7B"/>
    <w:rsid w:val="000872FF"/>
    <w:rsid w:val="0009234C"/>
    <w:rsid w:val="000B5413"/>
    <w:rsid w:val="000C3C4C"/>
    <w:rsid w:val="000C6429"/>
    <w:rsid w:val="000D117E"/>
    <w:rsid w:val="00105D3C"/>
    <w:rsid w:val="001139D0"/>
    <w:rsid w:val="00163F32"/>
    <w:rsid w:val="00177523"/>
    <w:rsid w:val="001855FB"/>
    <w:rsid w:val="001A276A"/>
    <w:rsid w:val="001A5950"/>
    <w:rsid w:val="001B6BA0"/>
    <w:rsid w:val="001D47AE"/>
    <w:rsid w:val="001E495F"/>
    <w:rsid w:val="001F02F7"/>
    <w:rsid w:val="00211CAC"/>
    <w:rsid w:val="0021353A"/>
    <w:rsid w:val="00220127"/>
    <w:rsid w:val="00234742"/>
    <w:rsid w:val="002377E8"/>
    <w:rsid w:val="00255670"/>
    <w:rsid w:val="0026217B"/>
    <w:rsid w:val="00265C21"/>
    <w:rsid w:val="00267859"/>
    <w:rsid w:val="002751AA"/>
    <w:rsid w:val="00283069"/>
    <w:rsid w:val="00283421"/>
    <w:rsid w:val="002B2158"/>
    <w:rsid w:val="002B65A9"/>
    <w:rsid w:val="002C1A8C"/>
    <w:rsid w:val="002D5EAC"/>
    <w:rsid w:val="002E2BC8"/>
    <w:rsid w:val="002E5E21"/>
    <w:rsid w:val="00313F6E"/>
    <w:rsid w:val="0032173B"/>
    <w:rsid w:val="003217F4"/>
    <w:rsid w:val="00340920"/>
    <w:rsid w:val="00353911"/>
    <w:rsid w:val="00355294"/>
    <w:rsid w:val="00360DFE"/>
    <w:rsid w:val="00366CE0"/>
    <w:rsid w:val="003801D4"/>
    <w:rsid w:val="0039761D"/>
    <w:rsid w:val="003A6C06"/>
    <w:rsid w:val="003A7243"/>
    <w:rsid w:val="003B1941"/>
    <w:rsid w:val="003B49D6"/>
    <w:rsid w:val="003C6648"/>
    <w:rsid w:val="003F134C"/>
    <w:rsid w:val="003F5E34"/>
    <w:rsid w:val="00413E95"/>
    <w:rsid w:val="00416269"/>
    <w:rsid w:val="0043387D"/>
    <w:rsid w:val="00433A38"/>
    <w:rsid w:val="0044543A"/>
    <w:rsid w:val="00471166"/>
    <w:rsid w:val="004B1F87"/>
    <w:rsid w:val="004C2A52"/>
    <w:rsid w:val="00504B2A"/>
    <w:rsid w:val="00513E5B"/>
    <w:rsid w:val="005378E1"/>
    <w:rsid w:val="005502C7"/>
    <w:rsid w:val="00551138"/>
    <w:rsid w:val="0058710D"/>
    <w:rsid w:val="00587A94"/>
    <w:rsid w:val="005A23A0"/>
    <w:rsid w:val="005A4B01"/>
    <w:rsid w:val="005C44F8"/>
    <w:rsid w:val="005C48E8"/>
    <w:rsid w:val="005E26B0"/>
    <w:rsid w:val="005F0C86"/>
    <w:rsid w:val="005F3D0B"/>
    <w:rsid w:val="006103A4"/>
    <w:rsid w:val="0061068D"/>
    <w:rsid w:val="006112E8"/>
    <w:rsid w:val="006126CE"/>
    <w:rsid w:val="0061580F"/>
    <w:rsid w:val="00617F10"/>
    <w:rsid w:val="00622524"/>
    <w:rsid w:val="006274D0"/>
    <w:rsid w:val="00637E81"/>
    <w:rsid w:val="0064309C"/>
    <w:rsid w:val="006456AE"/>
    <w:rsid w:val="00653C74"/>
    <w:rsid w:val="0069002A"/>
    <w:rsid w:val="0069128D"/>
    <w:rsid w:val="006926B3"/>
    <w:rsid w:val="006B13C7"/>
    <w:rsid w:val="006B2A9A"/>
    <w:rsid w:val="006B3B2F"/>
    <w:rsid w:val="006E05C2"/>
    <w:rsid w:val="006E7DDD"/>
    <w:rsid w:val="007530F6"/>
    <w:rsid w:val="00756005"/>
    <w:rsid w:val="007605FA"/>
    <w:rsid w:val="00765F8C"/>
    <w:rsid w:val="00773A4C"/>
    <w:rsid w:val="0078639E"/>
    <w:rsid w:val="00792A4E"/>
    <w:rsid w:val="00795C26"/>
    <w:rsid w:val="007B3233"/>
    <w:rsid w:val="007C481B"/>
    <w:rsid w:val="007D26FD"/>
    <w:rsid w:val="007D59F5"/>
    <w:rsid w:val="00810DE0"/>
    <w:rsid w:val="008141F4"/>
    <w:rsid w:val="008205DE"/>
    <w:rsid w:val="00832E9A"/>
    <w:rsid w:val="00846CEF"/>
    <w:rsid w:val="00853C9A"/>
    <w:rsid w:val="00870D37"/>
    <w:rsid w:val="008802C4"/>
    <w:rsid w:val="00891FF7"/>
    <w:rsid w:val="008962D4"/>
    <w:rsid w:val="008D0202"/>
    <w:rsid w:val="008E6FD9"/>
    <w:rsid w:val="008F54A3"/>
    <w:rsid w:val="00903873"/>
    <w:rsid w:val="009434F4"/>
    <w:rsid w:val="00956EF7"/>
    <w:rsid w:val="009605F6"/>
    <w:rsid w:val="009666D5"/>
    <w:rsid w:val="00975493"/>
    <w:rsid w:val="009964DE"/>
    <w:rsid w:val="009B08A9"/>
    <w:rsid w:val="00A06D66"/>
    <w:rsid w:val="00A20EA2"/>
    <w:rsid w:val="00A2628F"/>
    <w:rsid w:val="00A47E24"/>
    <w:rsid w:val="00A57BD4"/>
    <w:rsid w:val="00A60195"/>
    <w:rsid w:val="00A6361C"/>
    <w:rsid w:val="00A64498"/>
    <w:rsid w:val="00A9365C"/>
    <w:rsid w:val="00A976A5"/>
    <w:rsid w:val="00AA2A43"/>
    <w:rsid w:val="00AB6C20"/>
    <w:rsid w:val="00AC09BA"/>
    <w:rsid w:val="00AE6481"/>
    <w:rsid w:val="00B35AF9"/>
    <w:rsid w:val="00B402B7"/>
    <w:rsid w:val="00B4058E"/>
    <w:rsid w:val="00B92736"/>
    <w:rsid w:val="00B92C56"/>
    <w:rsid w:val="00B92CFE"/>
    <w:rsid w:val="00BB19B5"/>
    <w:rsid w:val="00BB25D3"/>
    <w:rsid w:val="00BB4455"/>
    <w:rsid w:val="00BC6358"/>
    <w:rsid w:val="00BD71D0"/>
    <w:rsid w:val="00BE12FA"/>
    <w:rsid w:val="00BE5DE2"/>
    <w:rsid w:val="00BF37F1"/>
    <w:rsid w:val="00C01690"/>
    <w:rsid w:val="00C03ADA"/>
    <w:rsid w:val="00C21601"/>
    <w:rsid w:val="00C31391"/>
    <w:rsid w:val="00C40842"/>
    <w:rsid w:val="00C570D0"/>
    <w:rsid w:val="00C638D1"/>
    <w:rsid w:val="00C725ED"/>
    <w:rsid w:val="00C7597C"/>
    <w:rsid w:val="00C81D46"/>
    <w:rsid w:val="00C92C21"/>
    <w:rsid w:val="00CD3455"/>
    <w:rsid w:val="00CE188F"/>
    <w:rsid w:val="00CE7843"/>
    <w:rsid w:val="00CF403B"/>
    <w:rsid w:val="00CF7FC5"/>
    <w:rsid w:val="00D47414"/>
    <w:rsid w:val="00D55832"/>
    <w:rsid w:val="00D6369D"/>
    <w:rsid w:val="00D647FC"/>
    <w:rsid w:val="00D672DA"/>
    <w:rsid w:val="00D6784A"/>
    <w:rsid w:val="00D70AF0"/>
    <w:rsid w:val="00D70EE2"/>
    <w:rsid w:val="00D91CF0"/>
    <w:rsid w:val="00D979CB"/>
    <w:rsid w:val="00DC60A0"/>
    <w:rsid w:val="00E06245"/>
    <w:rsid w:val="00E07F73"/>
    <w:rsid w:val="00E11F08"/>
    <w:rsid w:val="00E16158"/>
    <w:rsid w:val="00E32B47"/>
    <w:rsid w:val="00EB1000"/>
    <w:rsid w:val="00ED70D3"/>
    <w:rsid w:val="00EE33D2"/>
    <w:rsid w:val="00F030AA"/>
    <w:rsid w:val="00F0754B"/>
    <w:rsid w:val="00F463E2"/>
    <w:rsid w:val="00F55F20"/>
    <w:rsid w:val="00F757D3"/>
    <w:rsid w:val="00F81B4F"/>
    <w:rsid w:val="00F86AB9"/>
    <w:rsid w:val="00F86B3B"/>
    <w:rsid w:val="00F94B69"/>
    <w:rsid w:val="00F94E58"/>
    <w:rsid w:val="00FA3772"/>
    <w:rsid w:val="00FA5D11"/>
    <w:rsid w:val="00FB0DA8"/>
    <w:rsid w:val="00FB146B"/>
    <w:rsid w:val="00FB4CB7"/>
    <w:rsid w:val="00FB613D"/>
    <w:rsid w:val="00FD032D"/>
    <w:rsid w:val="00FD070E"/>
    <w:rsid w:val="00FD610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 w:eastAsia="zh-TW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38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02764"/>
    <w:rPr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413E95"/>
    <w:pPr>
      <w:keepNext/>
      <w:keepLines/>
      <w:spacing w:before="480" w:after="240"/>
      <w:outlineLvl w:val="0"/>
    </w:pPr>
    <w:rPr>
      <w:rFonts w:ascii="Arial" w:eastAsiaTheme="majorEastAsia" w:hAnsi="Arial" w:cstheme="majorBidi"/>
      <w:b/>
      <w:bCs/>
      <w:color w:val="000000" w:themeColor="text1"/>
      <w:sz w:val="44"/>
      <w:szCs w:val="32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semiHidden/>
    <w:rsid w:val="00340904"/>
    <w:rPr>
      <w:rFonts w:ascii="Lucida Grande" w:hAnsi="Lucida Grande"/>
      <w:sz w:val="18"/>
      <w:szCs w:val="18"/>
    </w:rPr>
  </w:style>
  <w:style w:type="paragraph" w:styleId="Intestazione">
    <w:name w:val="header"/>
    <w:basedOn w:val="Normale"/>
    <w:rsid w:val="00B02764"/>
    <w:pPr>
      <w:tabs>
        <w:tab w:val="center" w:pos="4320"/>
        <w:tab w:val="right" w:pos="8640"/>
      </w:tabs>
    </w:pPr>
  </w:style>
  <w:style w:type="paragraph" w:styleId="Pidipagina">
    <w:name w:val="footer"/>
    <w:basedOn w:val="Normale"/>
    <w:link w:val="PidipaginaCarattere"/>
    <w:uiPriority w:val="99"/>
    <w:semiHidden/>
    <w:rsid w:val="00B02764"/>
    <w:pPr>
      <w:tabs>
        <w:tab w:val="center" w:pos="4320"/>
        <w:tab w:val="right" w:pos="8640"/>
      </w:tabs>
    </w:pPr>
  </w:style>
  <w:style w:type="character" w:styleId="Numeropagina">
    <w:name w:val="page number"/>
    <w:basedOn w:val="Carpredefinitoparagrafo"/>
    <w:rsid w:val="00B02764"/>
  </w:style>
  <w:style w:type="paragraph" w:styleId="NormaleWeb">
    <w:name w:val="Normal (Web)"/>
    <w:basedOn w:val="Normale"/>
    <w:uiPriority w:val="99"/>
    <w:unhideWhenUsed/>
    <w:rsid w:val="000F15F5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character" w:styleId="Collegamentoipertestuale">
    <w:name w:val="Hyperlink"/>
    <w:uiPriority w:val="99"/>
    <w:unhideWhenUsed/>
    <w:rsid w:val="000F15F5"/>
    <w:rPr>
      <w:color w:val="0000FF"/>
      <w:u w:val="single"/>
    </w:rPr>
  </w:style>
  <w:style w:type="character" w:styleId="Collegamentovisitato">
    <w:name w:val="FollowedHyperlink"/>
    <w:uiPriority w:val="99"/>
    <w:semiHidden/>
    <w:unhideWhenUsed/>
    <w:rsid w:val="0061580F"/>
    <w:rPr>
      <w:color w:val="800080"/>
      <w:u w:val="single"/>
    </w:rPr>
  </w:style>
  <w:style w:type="character" w:customStyle="1" w:styleId="Titolo1Carattere">
    <w:name w:val="Titolo 1 Carattere"/>
    <w:basedOn w:val="Carpredefinitoparagrafo"/>
    <w:link w:val="Titolo1"/>
    <w:uiPriority w:val="9"/>
    <w:rsid w:val="00413E95"/>
    <w:rPr>
      <w:rFonts w:ascii="Arial" w:eastAsiaTheme="majorEastAsia" w:hAnsi="Arial" w:cstheme="majorBidi"/>
      <w:b/>
      <w:bCs/>
      <w:color w:val="000000" w:themeColor="text1"/>
      <w:sz w:val="44"/>
      <w:szCs w:val="32"/>
    </w:r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rsid w:val="00AB6C20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topconpositioning.com/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rdstec.com/about-rds/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norac.ca/index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mailto:CorpComm@topcon.com" TargetMode="External"/><Relationship Id="rId10" Type="http://schemas.openxmlformats.org/officeDocument/2006/relationships/hyperlink" Target="http://www.wachendorff-elektronik.de/en/home.html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tierratelematics.com/" TargetMode="External"/><Relationship Id="rId14" Type="http://schemas.openxmlformats.org/officeDocument/2006/relationships/hyperlink" Target="http://global.topcon.com/" TargetMode="Externa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6.jpeg"/><Relationship Id="rId3" Type="http://schemas.openxmlformats.org/officeDocument/2006/relationships/hyperlink" Target="https://www.linkedin.com/company/topcon-positioning-systems" TargetMode="External"/><Relationship Id="rId7" Type="http://schemas.openxmlformats.org/officeDocument/2006/relationships/hyperlink" Target="https://www.youtube.com/user/TopconToday" TargetMode="External"/><Relationship Id="rId2" Type="http://schemas.openxmlformats.org/officeDocument/2006/relationships/image" Target="media/image3.jpeg"/><Relationship Id="rId1" Type="http://schemas.openxmlformats.org/officeDocument/2006/relationships/hyperlink" Target="https://www.facebook.com/TopconToday" TargetMode="External"/><Relationship Id="rId6" Type="http://schemas.openxmlformats.org/officeDocument/2006/relationships/image" Target="media/image5.jpeg"/><Relationship Id="rId5" Type="http://schemas.openxmlformats.org/officeDocument/2006/relationships/hyperlink" Target="https://twitter.com/topcon_today" TargetMode="External"/><Relationship Id="rId10" Type="http://schemas.openxmlformats.org/officeDocument/2006/relationships/image" Target="media/image7.jpeg"/><Relationship Id="rId4" Type="http://schemas.openxmlformats.org/officeDocument/2006/relationships/image" Target="media/image4.jpeg"/><Relationship Id="rId9" Type="http://schemas.openxmlformats.org/officeDocument/2006/relationships/hyperlink" Target="https://www.instagram.com/topcontoday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4614699-AAA7-4D36-83A0-3EF2864C69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920</Words>
  <Characters>5250</Characters>
  <Application>Microsoft Office Word</Application>
  <DocSecurity>0</DocSecurity>
  <Lines>43</Lines>
  <Paragraphs>12</Paragraphs>
  <ScaleCrop>false</ScaleCrop>
  <HeadingPairs>
    <vt:vector size="6" baseType="variant">
      <vt:variant>
        <vt:lpstr>Titolo</vt:lpstr>
      </vt:variant>
      <vt:variant>
        <vt:i4>1</vt:i4>
      </vt:variant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>TPG Press Release Template</vt:lpstr>
      <vt:lpstr>TPG Press Release Template</vt:lpstr>
      <vt:lpstr>This is the press release title</vt:lpstr>
    </vt:vector>
  </TitlesOfParts>
  <Manager>Achiel Sturm</Manager>
  <Company>Topcon Positioning Group</Company>
  <LinksUpToDate>false</LinksUpToDate>
  <CharactersWithSpaces>6158</CharactersWithSpaces>
  <SharedDoc>false</SharedDoc>
  <HyperlinkBase/>
  <HLinks>
    <vt:vector size="24" baseType="variant">
      <vt:variant>
        <vt:i4>5701750</vt:i4>
      </vt:variant>
      <vt:variant>
        <vt:i4>9</vt:i4>
      </vt:variant>
      <vt:variant>
        <vt:i4>0</vt:i4>
      </vt:variant>
      <vt:variant>
        <vt:i4>5</vt:i4>
      </vt:variant>
      <vt:variant>
        <vt:lpwstr>mailto:news@topcon.com</vt:lpwstr>
      </vt:variant>
      <vt:variant>
        <vt:lpwstr/>
      </vt:variant>
      <vt:variant>
        <vt:i4>110</vt:i4>
      </vt:variant>
      <vt:variant>
        <vt:i4>6</vt:i4>
      </vt:variant>
      <vt:variant>
        <vt:i4>0</vt:i4>
      </vt:variant>
      <vt:variant>
        <vt:i4>5</vt:i4>
      </vt:variant>
      <vt:variant>
        <vt:lpwstr>http://global.topcon.com/</vt:lpwstr>
      </vt:variant>
      <vt:variant>
        <vt:lpwstr/>
      </vt:variant>
      <vt:variant>
        <vt:i4>3342342</vt:i4>
      </vt:variant>
      <vt:variant>
        <vt:i4>3</vt:i4>
      </vt:variant>
      <vt:variant>
        <vt:i4>0</vt:i4>
      </vt:variant>
      <vt:variant>
        <vt:i4>5</vt:i4>
      </vt:variant>
      <vt:variant>
        <vt:lpwstr>http://www.topconpositioning.eu</vt:lpwstr>
      </vt:variant>
      <vt:variant>
        <vt:lpwstr/>
      </vt:variant>
      <vt:variant>
        <vt:i4>5767219</vt:i4>
      </vt:variant>
      <vt:variant>
        <vt:i4>0</vt:i4>
      </vt:variant>
      <vt:variant>
        <vt:i4>0</vt:i4>
      </vt:variant>
      <vt:variant>
        <vt:i4>5</vt:i4>
      </vt:variant>
      <vt:variant>
        <vt:lpwstr>http://www.topconpositioning.com/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TPG Press Release Template</dc:title>
  <dc:subject>This is the press release title</dc:subject>
  <dc:creator>Microsoft account</dc:creator>
  <cp:keywords/>
  <dc:description/>
  <cp:lastModifiedBy>mastop</cp:lastModifiedBy>
  <cp:revision>10</cp:revision>
  <cp:lastPrinted>2016-06-06T15:00:00Z</cp:lastPrinted>
  <dcterms:created xsi:type="dcterms:W3CDTF">2016-06-07T07:00:00Z</dcterms:created>
  <dcterms:modified xsi:type="dcterms:W3CDTF">2016-06-07T14:27:00Z</dcterms:modified>
  <cp:category/>
</cp:coreProperties>
</file>